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C83" w:rsidRPr="001E6C83" w:rsidRDefault="001E6C83" w:rsidP="00F069AC">
      <w:pPr>
        <w:spacing w:after="0" w:line="240" w:lineRule="auto"/>
        <w:jc w:val="center"/>
        <w:rPr>
          <w:rFonts w:ascii="Times New Roman" w:hAnsi="Times New Roman" w:cs="Times New Roman"/>
          <w:b/>
          <w:sz w:val="28"/>
          <w:szCs w:val="28"/>
          <w:lang w:val="sr-Cyrl-BA"/>
        </w:rPr>
      </w:pPr>
      <w:r w:rsidRPr="001E6C83">
        <w:rPr>
          <w:rFonts w:ascii="Times New Roman" w:hAnsi="Times New Roman" w:cs="Times New Roman"/>
          <w:b/>
          <w:sz w:val="28"/>
          <w:szCs w:val="28"/>
          <w:lang w:val="sr-Cyrl-BA"/>
        </w:rPr>
        <w:t>ИНФОРМАЦИЈА</w:t>
      </w:r>
    </w:p>
    <w:p w:rsidR="001E6C83" w:rsidRDefault="001E6C83" w:rsidP="00F069AC">
      <w:pPr>
        <w:spacing w:after="0" w:line="240" w:lineRule="auto"/>
        <w:jc w:val="center"/>
        <w:rPr>
          <w:rFonts w:ascii="Times New Roman" w:hAnsi="Times New Roman" w:cs="Times New Roman"/>
          <w:sz w:val="24"/>
          <w:szCs w:val="24"/>
          <w:lang w:val="sr-Cyrl-BA"/>
        </w:rPr>
      </w:pPr>
    </w:p>
    <w:p w:rsidR="00073215" w:rsidRPr="001E6C83" w:rsidRDefault="00073215" w:rsidP="00F069AC">
      <w:pPr>
        <w:spacing w:after="0" w:line="240" w:lineRule="auto"/>
        <w:jc w:val="center"/>
        <w:rPr>
          <w:rFonts w:ascii="Times New Roman" w:hAnsi="Times New Roman" w:cs="Times New Roman"/>
          <w:b/>
          <w:sz w:val="24"/>
          <w:szCs w:val="24"/>
          <w:lang w:val="sr-Cyrl-BA"/>
        </w:rPr>
      </w:pPr>
      <w:r w:rsidRPr="001E6C83">
        <w:rPr>
          <w:rFonts w:ascii="Times New Roman" w:hAnsi="Times New Roman" w:cs="Times New Roman"/>
          <w:b/>
          <w:sz w:val="24"/>
          <w:szCs w:val="24"/>
          <w:lang w:val="sr-Cyrl-BA"/>
        </w:rPr>
        <w:t>О РАДУ МЈЕСНИХ ЗАЈЕДНИЦА И О СТАЊУ И КОРИШЋЕЊУ ОБЈЕКАТА МЈЕСНИХ ЗАЈЕДНИЦА НА ПОДРУЧЈУ ГРАДА БИЈЕЉИНА</w:t>
      </w:r>
    </w:p>
    <w:p w:rsidR="00073215" w:rsidRDefault="00073215" w:rsidP="00073215">
      <w:pPr>
        <w:spacing w:after="0" w:line="240" w:lineRule="auto"/>
        <w:jc w:val="right"/>
        <w:rPr>
          <w:rFonts w:ascii="Times New Roman" w:hAnsi="Times New Roman" w:cs="Times New Roman"/>
          <w:sz w:val="24"/>
          <w:szCs w:val="24"/>
          <w:lang w:val="sr-Cyrl-BA"/>
        </w:rPr>
      </w:pPr>
    </w:p>
    <w:p w:rsidR="00073215" w:rsidRDefault="00073215" w:rsidP="00073215">
      <w:pPr>
        <w:spacing w:after="0" w:line="240" w:lineRule="auto"/>
        <w:jc w:val="right"/>
        <w:rPr>
          <w:rFonts w:ascii="Times New Roman" w:hAnsi="Times New Roman" w:cs="Times New Roman"/>
          <w:sz w:val="24"/>
          <w:szCs w:val="24"/>
          <w:lang w:val="sr-Cyrl-BA"/>
        </w:rPr>
      </w:pPr>
    </w:p>
    <w:p w:rsidR="008675C6" w:rsidRDefault="008675C6" w:rsidP="00073215">
      <w:pPr>
        <w:spacing w:after="0" w:line="240" w:lineRule="auto"/>
        <w:jc w:val="right"/>
        <w:rPr>
          <w:rFonts w:ascii="Times New Roman" w:hAnsi="Times New Roman" w:cs="Times New Roman"/>
          <w:sz w:val="24"/>
          <w:szCs w:val="24"/>
          <w:lang w:val="sr-Cyrl-BA"/>
        </w:rPr>
      </w:pPr>
    </w:p>
    <w:p w:rsidR="00073215" w:rsidRDefault="00073215" w:rsidP="00073215">
      <w:pPr>
        <w:spacing w:after="0" w:line="240" w:lineRule="auto"/>
        <w:jc w:val="right"/>
        <w:rPr>
          <w:rFonts w:ascii="Times New Roman" w:hAnsi="Times New Roman" w:cs="Times New Roman"/>
          <w:sz w:val="24"/>
          <w:szCs w:val="24"/>
          <w:lang w:val="sr-Cyrl-BA"/>
        </w:rPr>
      </w:pPr>
      <w:r>
        <w:rPr>
          <w:rFonts w:ascii="Times New Roman" w:hAnsi="Times New Roman" w:cs="Times New Roman"/>
          <w:sz w:val="24"/>
          <w:szCs w:val="24"/>
          <w:lang w:val="sr-Cyrl-BA"/>
        </w:rPr>
        <w:t xml:space="preserve">Према програму рада Скупштине Града Бијељина </w:t>
      </w:r>
    </w:p>
    <w:p w:rsidR="001E6C83" w:rsidRDefault="00073215" w:rsidP="001E6C83">
      <w:pPr>
        <w:spacing w:after="0" w:line="240" w:lineRule="auto"/>
        <w:jc w:val="right"/>
        <w:rPr>
          <w:rFonts w:ascii="Times New Roman" w:hAnsi="Times New Roman" w:cs="Times New Roman"/>
          <w:sz w:val="24"/>
          <w:szCs w:val="24"/>
          <w:lang w:val="sr-Cyrl-BA"/>
        </w:rPr>
      </w:pPr>
      <w:r>
        <w:rPr>
          <w:rFonts w:ascii="Times New Roman" w:hAnsi="Times New Roman" w:cs="Times New Roman"/>
          <w:sz w:val="24"/>
          <w:szCs w:val="24"/>
          <w:lang w:val="sr-Cyrl-BA"/>
        </w:rPr>
        <w:t>за</w:t>
      </w:r>
      <w:r w:rsidR="006C1546">
        <w:rPr>
          <w:rFonts w:ascii="Times New Roman" w:hAnsi="Times New Roman" w:cs="Times New Roman"/>
          <w:sz w:val="24"/>
          <w:szCs w:val="24"/>
          <w:lang w:val="sr-Cyrl-BA"/>
        </w:rPr>
        <w:t xml:space="preserve"> 2015</w:t>
      </w:r>
      <w:r w:rsidR="00D66397">
        <w:rPr>
          <w:rFonts w:ascii="Times New Roman" w:hAnsi="Times New Roman" w:cs="Times New Roman"/>
          <w:sz w:val="24"/>
          <w:szCs w:val="24"/>
          <w:lang w:val="sr-Cyrl-BA"/>
        </w:rPr>
        <w:t xml:space="preserve">. годину мјесних </w:t>
      </w:r>
      <w:r>
        <w:rPr>
          <w:rFonts w:ascii="Times New Roman" w:hAnsi="Times New Roman" w:cs="Times New Roman"/>
          <w:sz w:val="24"/>
          <w:szCs w:val="24"/>
          <w:lang w:val="sr-Cyrl-BA"/>
        </w:rPr>
        <w:t>предвиђена је</w:t>
      </w:r>
      <w:r w:rsidR="00E45FD0">
        <w:rPr>
          <w:rFonts w:ascii="Times New Roman" w:hAnsi="Times New Roman" w:cs="Times New Roman"/>
          <w:sz w:val="24"/>
          <w:szCs w:val="24"/>
          <w:lang w:val="sr-Cyrl-BA"/>
        </w:rPr>
        <w:t xml:space="preserve"> </w:t>
      </w:r>
      <w:r w:rsidR="008675C6">
        <w:rPr>
          <w:rFonts w:ascii="Times New Roman" w:hAnsi="Times New Roman" w:cs="Times New Roman"/>
          <w:sz w:val="24"/>
          <w:szCs w:val="24"/>
          <w:lang w:val="sr-Cyrl-BA"/>
        </w:rPr>
        <w:t xml:space="preserve">информација  </w:t>
      </w:r>
    </w:p>
    <w:p w:rsidR="008675C6" w:rsidRDefault="008675C6" w:rsidP="001E6C83">
      <w:pPr>
        <w:spacing w:after="0" w:line="240" w:lineRule="auto"/>
        <w:jc w:val="right"/>
        <w:rPr>
          <w:rFonts w:ascii="Times New Roman" w:hAnsi="Times New Roman" w:cs="Times New Roman"/>
          <w:sz w:val="24"/>
          <w:szCs w:val="24"/>
          <w:lang w:val="sr-Cyrl-BA"/>
        </w:rPr>
      </w:pPr>
      <w:r>
        <w:rPr>
          <w:rFonts w:ascii="Times New Roman" w:hAnsi="Times New Roman" w:cs="Times New Roman"/>
          <w:sz w:val="24"/>
          <w:szCs w:val="24"/>
          <w:lang w:val="sr-Cyrl-BA"/>
        </w:rPr>
        <w:t>о раду</w:t>
      </w:r>
      <w:r w:rsidR="00D66397">
        <w:rPr>
          <w:rFonts w:ascii="Times New Roman" w:hAnsi="Times New Roman" w:cs="Times New Roman"/>
          <w:sz w:val="24"/>
          <w:szCs w:val="24"/>
        </w:rPr>
        <w:t xml:space="preserve"> </w:t>
      </w:r>
      <w:proofErr w:type="spellStart"/>
      <w:r w:rsidR="00D66397">
        <w:rPr>
          <w:rFonts w:ascii="Times New Roman" w:hAnsi="Times New Roman" w:cs="Times New Roman"/>
          <w:sz w:val="24"/>
          <w:szCs w:val="24"/>
        </w:rPr>
        <w:t>мјесних</w:t>
      </w:r>
      <w:proofErr w:type="spellEnd"/>
      <w:r w:rsidR="00D66397">
        <w:rPr>
          <w:rFonts w:ascii="Times New Roman" w:hAnsi="Times New Roman" w:cs="Times New Roman"/>
          <w:sz w:val="24"/>
          <w:szCs w:val="24"/>
        </w:rPr>
        <w:t xml:space="preserve"> </w:t>
      </w:r>
      <w:proofErr w:type="spellStart"/>
      <w:r w:rsidR="00D66397">
        <w:rPr>
          <w:rFonts w:ascii="Times New Roman" w:hAnsi="Times New Roman" w:cs="Times New Roman"/>
          <w:sz w:val="24"/>
          <w:szCs w:val="24"/>
        </w:rPr>
        <w:t>заједница</w:t>
      </w:r>
      <w:proofErr w:type="spellEnd"/>
      <w:r>
        <w:rPr>
          <w:rFonts w:ascii="Times New Roman" w:hAnsi="Times New Roman" w:cs="Times New Roman"/>
          <w:sz w:val="24"/>
          <w:szCs w:val="24"/>
          <w:lang w:val="sr-Cyrl-BA"/>
        </w:rPr>
        <w:t xml:space="preserve"> и о стању и коришћењу објеката </w:t>
      </w:r>
    </w:p>
    <w:p w:rsidR="00073215" w:rsidRDefault="008675C6" w:rsidP="00073215">
      <w:pPr>
        <w:spacing w:after="0" w:line="240" w:lineRule="auto"/>
        <w:jc w:val="right"/>
        <w:rPr>
          <w:rFonts w:ascii="Times New Roman" w:hAnsi="Times New Roman" w:cs="Times New Roman"/>
          <w:sz w:val="24"/>
          <w:szCs w:val="24"/>
          <w:lang w:val="sr-Cyrl-BA"/>
        </w:rPr>
      </w:pPr>
      <w:r>
        <w:rPr>
          <w:rFonts w:ascii="Times New Roman" w:hAnsi="Times New Roman" w:cs="Times New Roman"/>
          <w:sz w:val="24"/>
          <w:szCs w:val="24"/>
          <w:lang w:val="sr-Cyrl-BA"/>
        </w:rPr>
        <w:t>мјесних заједница на подручју Града Бијељина</w:t>
      </w:r>
      <w:r w:rsidR="00073215">
        <w:rPr>
          <w:rFonts w:ascii="Times New Roman" w:hAnsi="Times New Roman" w:cs="Times New Roman"/>
          <w:sz w:val="24"/>
          <w:szCs w:val="24"/>
          <w:lang w:val="sr-Cyrl-BA"/>
        </w:rPr>
        <w:t xml:space="preserve"> </w:t>
      </w:r>
    </w:p>
    <w:p w:rsidR="008675C6" w:rsidRDefault="008675C6" w:rsidP="00073215">
      <w:pPr>
        <w:spacing w:after="0" w:line="240" w:lineRule="auto"/>
        <w:jc w:val="right"/>
        <w:rPr>
          <w:rFonts w:ascii="Times New Roman" w:hAnsi="Times New Roman" w:cs="Times New Roman"/>
          <w:sz w:val="24"/>
          <w:szCs w:val="24"/>
          <w:lang w:val="sr-Cyrl-BA"/>
        </w:rPr>
      </w:pPr>
    </w:p>
    <w:p w:rsidR="008675C6" w:rsidRDefault="008675C6" w:rsidP="008675C6">
      <w:pPr>
        <w:spacing w:after="0" w:line="240" w:lineRule="auto"/>
        <w:jc w:val="both"/>
        <w:rPr>
          <w:rFonts w:ascii="Times New Roman" w:hAnsi="Times New Roman" w:cs="Times New Roman"/>
          <w:sz w:val="24"/>
          <w:szCs w:val="24"/>
          <w:lang w:val="sr-Cyrl-BA"/>
        </w:rPr>
      </w:pPr>
    </w:p>
    <w:p w:rsidR="001E6C83" w:rsidRDefault="008675C6" w:rsidP="008675C6">
      <w:p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ab/>
        <w:t>Информација о раду мјесних заједница и о стању и кори</w:t>
      </w:r>
      <w:r w:rsidR="00B85531">
        <w:rPr>
          <w:rFonts w:ascii="Times New Roman" w:hAnsi="Times New Roman" w:cs="Times New Roman"/>
          <w:sz w:val="24"/>
          <w:szCs w:val="24"/>
          <w:lang w:val="sr-Cyrl-BA"/>
        </w:rPr>
        <w:t>шћењу објеката мјесних заједница на подручју Града Бијељина, обухватиће све оне активности и послове из дјелокруга надлежности мјесних заједница на подручју Града Бије</w:t>
      </w:r>
      <w:r w:rsidR="0038416C">
        <w:rPr>
          <w:rFonts w:ascii="Times New Roman" w:hAnsi="Times New Roman" w:cs="Times New Roman"/>
          <w:sz w:val="24"/>
          <w:szCs w:val="24"/>
          <w:lang w:val="sr-Cyrl-BA"/>
        </w:rPr>
        <w:t>љина, које су реализоване у 201</w:t>
      </w:r>
      <w:r w:rsidR="0038416C">
        <w:rPr>
          <w:rFonts w:ascii="Times New Roman" w:hAnsi="Times New Roman" w:cs="Times New Roman"/>
          <w:sz w:val="24"/>
          <w:szCs w:val="24"/>
          <w:lang w:val="hr-HR"/>
        </w:rPr>
        <w:t>4</w:t>
      </w:r>
      <w:r w:rsidR="00B85531">
        <w:rPr>
          <w:rFonts w:ascii="Times New Roman" w:hAnsi="Times New Roman" w:cs="Times New Roman"/>
          <w:sz w:val="24"/>
          <w:szCs w:val="24"/>
          <w:lang w:val="sr-Cyrl-BA"/>
        </w:rPr>
        <w:t>. години. На подручју Града Бијељина егзистира 68 мјесних заједница о</w:t>
      </w:r>
      <w:r w:rsidR="00E45FD0">
        <w:rPr>
          <w:rFonts w:ascii="Times New Roman" w:hAnsi="Times New Roman" w:cs="Times New Roman"/>
          <w:sz w:val="24"/>
          <w:szCs w:val="24"/>
          <w:lang w:val="sr-Cyrl-BA"/>
        </w:rPr>
        <w:t>д којих је на 13. подручју насељеног мјеста</w:t>
      </w:r>
      <w:r w:rsidR="00B85531">
        <w:rPr>
          <w:rFonts w:ascii="Times New Roman" w:hAnsi="Times New Roman" w:cs="Times New Roman"/>
          <w:sz w:val="24"/>
          <w:szCs w:val="24"/>
          <w:lang w:val="sr-Cyrl-BA"/>
        </w:rPr>
        <w:t xml:space="preserve"> Бијељина, преостале мјесне заједнице њих 55 су на руралном подручју Града Бијељина. Сеоске мјесне заједнице највећу пажњу и активности испољавају на изградњи и одржавању комуналне инфраструктуре. Када је у питању комунална инфраструктура мјесне заједнице, свака према својим потребама и стању на терену жели да ријеши питање путне мреже, водоводне мреже, ниско-напонске мреже, јавне расвјете, школских и спортских објеката, објеката које користе мјесне заједнице, проширења мјесних гробаља , као и других питања од заначаја и интереса за грађане у мјесним заједницама. </w:t>
      </w:r>
    </w:p>
    <w:p w:rsidR="00B85531" w:rsidRDefault="00B85531" w:rsidP="001E6C83">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Потешкоће </w:t>
      </w:r>
      <w:r w:rsidR="00406E41">
        <w:rPr>
          <w:rFonts w:ascii="Times New Roman" w:hAnsi="Times New Roman" w:cs="Times New Roman"/>
          <w:sz w:val="24"/>
          <w:szCs w:val="24"/>
          <w:lang w:val="sr-Cyrl-BA"/>
        </w:rPr>
        <w:t xml:space="preserve">у сеоским мјесним заједницама, када су у питању некатегорисани путеви, односе се на њихво одржавање, заштиту од узурпације, затрпавања путних јарака или њиховог неодржавања, растиња и живице уз некатегорисане путеве, које је у профилу пута, те доприноси да су путеви непрегледни и тиме </w:t>
      </w:r>
      <w:r w:rsidR="00A82596">
        <w:rPr>
          <w:rFonts w:ascii="Times New Roman" w:hAnsi="Times New Roman" w:cs="Times New Roman"/>
          <w:sz w:val="24"/>
          <w:szCs w:val="24"/>
          <w:lang w:val="sr-Cyrl-BA"/>
        </w:rPr>
        <w:t>ј</w:t>
      </w:r>
      <w:r w:rsidR="00406E41">
        <w:rPr>
          <w:rFonts w:ascii="Times New Roman" w:hAnsi="Times New Roman" w:cs="Times New Roman"/>
          <w:sz w:val="24"/>
          <w:szCs w:val="24"/>
          <w:lang w:val="sr-Cyrl-BA"/>
        </w:rPr>
        <w:t xml:space="preserve">е угрожена и сама безбједност учесника у саобраћају. За одржавање некатегорисаних путева потребно је предвидјети већи износ средстава у буџету Града Бијељина. У сарадњи са мјесним заједницама урадити програм одржавања, минималних потребних количина шљунка </w:t>
      </w:r>
      <w:r w:rsidR="00FB4405">
        <w:rPr>
          <w:rFonts w:ascii="Times New Roman" w:hAnsi="Times New Roman" w:cs="Times New Roman"/>
          <w:sz w:val="24"/>
          <w:szCs w:val="24"/>
        </w:rPr>
        <w:t xml:space="preserve">, </w:t>
      </w:r>
      <w:proofErr w:type="spellStart"/>
      <w:r w:rsidR="00FB4405">
        <w:rPr>
          <w:rFonts w:ascii="Times New Roman" w:hAnsi="Times New Roman" w:cs="Times New Roman"/>
          <w:sz w:val="24"/>
          <w:szCs w:val="24"/>
        </w:rPr>
        <w:t>као</w:t>
      </w:r>
      <w:proofErr w:type="spellEnd"/>
      <w:r w:rsidR="00FB4405">
        <w:rPr>
          <w:rFonts w:ascii="Times New Roman" w:hAnsi="Times New Roman" w:cs="Times New Roman"/>
          <w:sz w:val="24"/>
          <w:szCs w:val="24"/>
        </w:rPr>
        <w:t xml:space="preserve"> и </w:t>
      </w:r>
      <w:proofErr w:type="spellStart"/>
      <w:r w:rsidR="00FB4405">
        <w:rPr>
          <w:rFonts w:ascii="Times New Roman" w:hAnsi="Times New Roman" w:cs="Times New Roman"/>
          <w:sz w:val="24"/>
          <w:szCs w:val="24"/>
        </w:rPr>
        <w:t>одредити</w:t>
      </w:r>
      <w:proofErr w:type="spellEnd"/>
      <w:r w:rsidR="00FB4405">
        <w:rPr>
          <w:rFonts w:ascii="Times New Roman" w:hAnsi="Times New Roman" w:cs="Times New Roman"/>
          <w:sz w:val="24"/>
          <w:szCs w:val="24"/>
        </w:rPr>
        <w:t xml:space="preserve"> </w:t>
      </w:r>
      <w:proofErr w:type="spellStart"/>
      <w:r w:rsidR="00A82596">
        <w:rPr>
          <w:rFonts w:ascii="Times New Roman" w:hAnsi="Times New Roman" w:cs="Times New Roman"/>
          <w:sz w:val="24"/>
          <w:szCs w:val="24"/>
        </w:rPr>
        <w:t>приоритетне</w:t>
      </w:r>
      <w:proofErr w:type="spellEnd"/>
      <w:r w:rsidR="00D66397">
        <w:rPr>
          <w:rFonts w:ascii="Times New Roman" w:hAnsi="Times New Roman" w:cs="Times New Roman"/>
          <w:sz w:val="24"/>
          <w:szCs w:val="24"/>
          <w:lang w:val="sr-Cyrl-BA"/>
        </w:rPr>
        <w:t xml:space="preserve"> некатегорисане </w:t>
      </w:r>
      <w:r w:rsidR="00A82596">
        <w:rPr>
          <w:rFonts w:ascii="Times New Roman" w:hAnsi="Times New Roman" w:cs="Times New Roman"/>
          <w:sz w:val="24"/>
          <w:szCs w:val="24"/>
        </w:rPr>
        <w:t xml:space="preserve"> </w:t>
      </w:r>
      <w:proofErr w:type="spellStart"/>
      <w:r w:rsidR="00A82596">
        <w:rPr>
          <w:rFonts w:ascii="Times New Roman" w:hAnsi="Times New Roman" w:cs="Times New Roman"/>
          <w:sz w:val="24"/>
          <w:szCs w:val="24"/>
        </w:rPr>
        <w:t>путне</w:t>
      </w:r>
      <w:proofErr w:type="spellEnd"/>
      <w:r w:rsidR="00A82596">
        <w:rPr>
          <w:rFonts w:ascii="Times New Roman" w:hAnsi="Times New Roman" w:cs="Times New Roman"/>
          <w:sz w:val="24"/>
          <w:szCs w:val="24"/>
        </w:rPr>
        <w:t xml:space="preserve"> </w:t>
      </w:r>
      <w:proofErr w:type="spellStart"/>
      <w:r w:rsidR="00A82596">
        <w:rPr>
          <w:rFonts w:ascii="Times New Roman" w:hAnsi="Times New Roman" w:cs="Times New Roman"/>
          <w:sz w:val="24"/>
          <w:szCs w:val="24"/>
        </w:rPr>
        <w:t>правце</w:t>
      </w:r>
      <w:proofErr w:type="spellEnd"/>
      <w:r w:rsidR="00A82596">
        <w:rPr>
          <w:rFonts w:ascii="Times New Roman" w:hAnsi="Times New Roman" w:cs="Times New Roman"/>
          <w:sz w:val="24"/>
          <w:szCs w:val="24"/>
        </w:rPr>
        <w:t xml:space="preserve"> </w:t>
      </w:r>
      <w:proofErr w:type="spellStart"/>
      <w:r w:rsidR="00A82596">
        <w:rPr>
          <w:rFonts w:ascii="Times New Roman" w:hAnsi="Times New Roman" w:cs="Times New Roman"/>
          <w:sz w:val="24"/>
          <w:szCs w:val="24"/>
        </w:rPr>
        <w:t>који</w:t>
      </w:r>
      <w:proofErr w:type="spellEnd"/>
      <w:r w:rsidR="00A82596">
        <w:rPr>
          <w:rFonts w:ascii="Times New Roman" w:hAnsi="Times New Roman" w:cs="Times New Roman"/>
          <w:sz w:val="24"/>
          <w:szCs w:val="24"/>
        </w:rPr>
        <w:t xml:space="preserve"> </w:t>
      </w:r>
      <w:r w:rsidR="00A82596">
        <w:rPr>
          <w:rFonts w:ascii="Times New Roman" w:hAnsi="Times New Roman" w:cs="Times New Roman"/>
          <w:sz w:val="24"/>
          <w:szCs w:val="24"/>
          <w:lang w:val="sr-Cyrl-BA"/>
        </w:rPr>
        <w:t>су</w:t>
      </w:r>
      <w:r w:rsidR="00FB4405">
        <w:rPr>
          <w:rFonts w:ascii="Times New Roman" w:hAnsi="Times New Roman" w:cs="Times New Roman"/>
          <w:sz w:val="24"/>
          <w:szCs w:val="24"/>
        </w:rPr>
        <w:t xml:space="preserve"> о</w:t>
      </w:r>
      <w:r w:rsidR="00FB4405">
        <w:rPr>
          <w:rFonts w:ascii="Times New Roman" w:hAnsi="Times New Roman" w:cs="Times New Roman"/>
          <w:sz w:val="24"/>
          <w:szCs w:val="24"/>
          <w:lang w:val="sr-Cyrl-BA"/>
        </w:rPr>
        <w:t>д значаја за мјесне заједнице. Потребно је да</w:t>
      </w:r>
      <w:r w:rsidR="00E45FD0">
        <w:rPr>
          <w:rFonts w:ascii="Times New Roman" w:hAnsi="Times New Roman" w:cs="Times New Roman"/>
          <w:sz w:val="24"/>
          <w:szCs w:val="24"/>
          <w:lang w:val="sr-Cyrl-BA"/>
        </w:rPr>
        <w:t xml:space="preserve"> се</w:t>
      </w:r>
      <w:r w:rsidR="00FB4405">
        <w:rPr>
          <w:rFonts w:ascii="Times New Roman" w:hAnsi="Times New Roman" w:cs="Times New Roman"/>
          <w:sz w:val="24"/>
          <w:szCs w:val="24"/>
          <w:lang w:val="sr-Cyrl-BA"/>
        </w:rPr>
        <w:t xml:space="preserve"> уочене појаве ефикасно и благовремено рјешавају</w:t>
      </w:r>
      <w:r w:rsidR="00E45FD0">
        <w:rPr>
          <w:rFonts w:ascii="Times New Roman" w:hAnsi="Times New Roman" w:cs="Times New Roman"/>
          <w:sz w:val="24"/>
          <w:szCs w:val="24"/>
          <w:lang w:val="sr-Cyrl-BA"/>
        </w:rPr>
        <w:t xml:space="preserve"> од стране</w:t>
      </w:r>
      <w:r w:rsidR="00FB4405">
        <w:rPr>
          <w:rFonts w:ascii="Times New Roman" w:hAnsi="Times New Roman" w:cs="Times New Roman"/>
          <w:sz w:val="24"/>
          <w:szCs w:val="24"/>
          <w:lang w:val="sr-Cyrl-BA"/>
        </w:rPr>
        <w:t xml:space="preserve"> надлежни</w:t>
      </w:r>
      <w:r w:rsidR="00E45FD0">
        <w:rPr>
          <w:rFonts w:ascii="Times New Roman" w:hAnsi="Times New Roman" w:cs="Times New Roman"/>
          <w:sz w:val="24"/>
          <w:szCs w:val="24"/>
          <w:lang w:val="sr-Cyrl-BA"/>
        </w:rPr>
        <w:t>х органа</w:t>
      </w:r>
      <w:r w:rsidR="009A2DE5">
        <w:rPr>
          <w:rFonts w:ascii="Times New Roman" w:hAnsi="Times New Roman" w:cs="Times New Roman"/>
          <w:sz w:val="24"/>
          <w:szCs w:val="24"/>
          <w:lang w:val="sr-Cyrl-BA"/>
        </w:rPr>
        <w:t>,посебно питање узурпације путева,</w:t>
      </w:r>
      <w:r w:rsidR="00FB4405">
        <w:rPr>
          <w:rFonts w:ascii="Times New Roman" w:hAnsi="Times New Roman" w:cs="Times New Roman"/>
          <w:sz w:val="24"/>
          <w:szCs w:val="24"/>
          <w:lang w:val="sr-Cyrl-BA"/>
        </w:rPr>
        <w:t xml:space="preserve"> чиме би се јавна добра заштитила а тиме би практично и</w:t>
      </w:r>
      <w:r w:rsidR="009A2DE5">
        <w:rPr>
          <w:rFonts w:ascii="Times New Roman" w:hAnsi="Times New Roman" w:cs="Times New Roman"/>
          <w:sz w:val="24"/>
          <w:szCs w:val="24"/>
          <w:lang w:val="sr-Cyrl-BA"/>
        </w:rPr>
        <w:t xml:space="preserve"> њихово</w:t>
      </w:r>
      <w:r w:rsidR="00FB4405">
        <w:rPr>
          <w:rFonts w:ascii="Times New Roman" w:hAnsi="Times New Roman" w:cs="Times New Roman"/>
          <w:sz w:val="24"/>
          <w:szCs w:val="24"/>
          <w:lang w:val="sr-Cyrl-BA"/>
        </w:rPr>
        <w:t xml:space="preserve"> одржавање изискивало мање новчаних средстава.</w:t>
      </w:r>
    </w:p>
    <w:p w:rsidR="009C607D" w:rsidRDefault="00FB4405" w:rsidP="008675C6">
      <w:p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ab/>
        <w:t>Наставити са праксом суфинансирања пошљунчавања некатегорисаних путева уз учешће грађана, у складу са могућностима буџета Града Бијељина.</w:t>
      </w:r>
      <w:r w:rsidR="009C607D">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 xml:space="preserve">Када су у питању сеоске мјесне заједнице, треба истаћи питање </w:t>
      </w:r>
      <w:r w:rsidR="009C607D">
        <w:rPr>
          <w:rFonts w:ascii="Times New Roman" w:hAnsi="Times New Roman" w:cs="Times New Roman"/>
          <w:sz w:val="24"/>
          <w:szCs w:val="24"/>
          <w:lang w:val="sr-Cyrl-BA"/>
        </w:rPr>
        <w:t>управљање</w:t>
      </w:r>
      <w:r>
        <w:rPr>
          <w:rFonts w:ascii="Times New Roman" w:hAnsi="Times New Roman" w:cs="Times New Roman"/>
          <w:sz w:val="24"/>
          <w:szCs w:val="24"/>
          <w:lang w:val="sr-Cyrl-BA"/>
        </w:rPr>
        <w:t xml:space="preserve"> мјесним гробљима</w:t>
      </w:r>
      <w:r w:rsidR="00270892">
        <w:rPr>
          <w:rFonts w:ascii="Times New Roman" w:hAnsi="Times New Roman" w:cs="Times New Roman"/>
          <w:sz w:val="24"/>
          <w:szCs w:val="24"/>
          <w:lang w:val="sr-Cyrl-BA"/>
        </w:rPr>
        <w:t>.</w:t>
      </w:r>
      <w:r w:rsidR="009C607D">
        <w:rPr>
          <w:rFonts w:ascii="Times New Roman" w:hAnsi="Times New Roman" w:cs="Times New Roman"/>
          <w:sz w:val="24"/>
          <w:szCs w:val="24"/>
          <w:lang w:val="sr-Cyrl-BA"/>
        </w:rPr>
        <w:t xml:space="preserve"> Скупштина Града Бијељина донијела је одлуку о оснивању ЈКП „Градско гробље“ које би управљало  гробљима, те је очекивати да ће се стање значајно побољшати јер је постојеће изузетно лоше. Поједине мјесне заједнице имају потребу рјешавања проширења постојећих мјесних гробаља, такви случајеви су у мјесним заједницама: Обријеж. Сахрањују се умрла лица из Јоховца и Обријежи, Драгаљевац Средњи, Попови, насељено мјесто Тријешница.</w:t>
      </w:r>
    </w:p>
    <w:p w:rsidR="001E6C83" w:rsidRDefault="00270892" w:rsidP="008675C6">
      <w:p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E62F24">
        <w:rPr>
          <w:rFonts w:ascii="Times New Roman" w:hAnsi="Times New Roman" w:cs="Times New Roman"/>
          <w:sz w:val="24"/>
          <w:szCs w:val="24"/>
          <w:lang w:val="sr-Cyrl-BA"/>
        </w:rPr>
        <w:t>Н</w:t>
      </w:r>
      <w:r w:rsidR="004A7A21">
        <w:rPr>
          <w:rFonts w:ascii="Times New Roman" w:hAnsi="Times New Roman" w:cs="Times New Roman"/>
          <w:sz w:val="24"/>
          <w:szCs w:val="24"/>
          <w:lang w:val="sr-Cyrl-BA"/>
        </w:rPr>
        <w:t>а подручју</w:t>
      </w:r>
      <w:r w:rsidR="00E62F24">
        <w:rPr>
          <w:rFonts w:ascii="Times New Roman" w:hAnsi="Times New Roman" w:cs="Times New Roman"/>
          <w:sz w:val="24"/>
          <w:szCs w:val="24"/>
          <w:lang w:val="sr-Cyrl-BA"/>
        </w:rPr>
        <w:t xml:space="preserve"> сеоских мјесних заједница присутна је појава стварања дивљих депонија комуналног отпада, што повремено изазива потребу њиховог санирања</w:t>
      </w:r>
      <w:r w:rsidR="00C0193B">
        <w:rPr>
          <w:rFonts w:ascii="Times New Roman" w:hAnsi="Times New Roman" w:cs="Times New Roman"/>
          <w:sz w:val="24"/>
          <w:szCs w:val="24"/>
          <w:lang w:val="sr-Cyrl-BA"/>
        </w:rPr>
        <w:t xml:space="preserve">, као и спречавање </w:t>
      </w:r>
      <w:r w:rsidR="00C0193B">
        <w:rPr>
          <w:rFonts w:ascii="Times New Roman" w:hAnsi="Times New Roman" w:cs="Times New Roman"/>
          <w:sz w:val="24"/>
          <w:szCs w:val="24"/>
          <w:lang w:val="sr-Cyrl-BA"/>
        </w:rPr>
        <w:lastRenderedPageBreak/>
        <w:t>настанка</w:t>
      </w:r>
      <w:r w:rsidR="00F82A6F">
        <w:rPr>
          <w:rFonts w:ascii="Times New Roman" w:hAnsi="Times New Roman" w:cs="Times New Roman"/>
          <w:sz w:val="24"/>
          <w:szCs w:val="24"/>
        </w:rPr>
        <w:t xml:space="preserve"> </w:t>
      </w:r>
      <w:proofErr w:type="spellStart"/>
      <w:r w:rsidR="00F82A6F">
        <w:rPr>
          <w:rFonts w:ascii="Times New Roman" w:hAnsi="Times New Roman" w:cs="Times New Roman"/>
          <w:sz w:val="24"/>
          <w:szCs w:val="24"/>
        </w:rPr>
        <w:t>нових</w:t>
      </w:r>
      <w:proofErr w:type="spellEnd"/>
      <w:r w:rsidR="00F82A6F">
        <w:rPr>
          <w:rFonts w:ascii="Times New Roman" w:hAnsi="Times New Roman" w:cs="Times New Roman"/>
          <w:sz w:val="24"/>
          <w:szCs w:val="24"/>
        </w:rPr>
        <w:t xml:space="preserve"> </w:t>
      </w:r>
      <w:proofErr w:type="spellStart"/>
      <w:r w:rsidR="00F82A6F">
        <w:rPr>
          <w:rFonts w:ascii="Times New Roman" w:hAnsi="Times New Roman" w:cs="Times New Roman"/>
          <w:sz w:val="24"/>
          <w:szCs w:val="24"/>
        </w:rPr>
        <w:t>на</w:t>
      </w:r>
      <w:proofErr w:type="spellEnd"/>
      <w:r w:rsidR="00F82A6F">
        <w:rPr>
          <w:rFonts w:ascii="Times New Roman" w:hAnsi="Times New Roman" w:cs="Times New Roman"/>
          <w:sz w:val="24"/>
          <w:szCs w:val="24"/>
        </w:rPr>
        <w:t xml:space="preserve"> </w:t>
      </w:r>
      <w:proofErr w:type="spellStart"/>
      <w:r w:rsidR="00F82A6F">
        <w:rPr>
          <w:rFonts w:ascii="Times New Roman" w:hAnsi="Times New Roman" w:cs="Times New Roman"/>
          <w:sz w:val="24"/>
          <w:szCs w:val="24"/>
        </w:rPr>
        <w:t>различитим</w:t>
      </w:r>
      <w:proofErr w:type="spellEnd"/>
      <w:r w:rsidR="00F82A6F">
        <w:rPr>
          <w:rFonts w:ascii="Times New Roman" w:hAnsi="Times New Roman" w:cs="Times New Roman"/>
          <w:sz w:val="24"/>
          <w:szCs w:val="24"/>
        </w:rPr>
        <w:t xml:space="preserve"> </w:t>
      </w:r>
      <w:proofErr w:type="spellStart"/>
      <w:r w:rsidR="00F82A6F">
        <w:rPr>
          <w:rFonts w:ascii="Times New Roman" w:hAnsi="Times New Roman" w:cs="Times New Roman"/>
          <w:sz w:val="24"/>
          <w:szCs w:val="24"/>
        </w:rPr>
        <w:t>локалитетима</w:t>
      </w:r>
      <w:proofErr w:type="spellEnd"/>
      <w:r w:rsidR="00F82A6F">
        <w:rPr>
          <w:rFonts w:ascii="Times New Roman" w:hAnsi="Times New Roman" w:cs="Times New Roman"/>
          <w:sz w:val="24"/>
          <w:szCs w:val="24"/>
        </w:rPr>
        <w:t xml:space="preserve">. </w:t>
      </w:r>
      <w:proofErr w:type="spellStart"/>
      <w:proofErr w:type="gramStart"/>
      <w:r w:rsidR="00F82A6F">
        <w:rPr>
          <w:rFonts w:ascii="Times New Roman" w:hAnsi="Times New Roman" w:cs="Times New Roman"/>
          <w:sz w:val="24"/>
          <w:szCs w:val="24"/>
        </w:rPr>
        <w:t>Уочљиво</w:t>
      </w:r>
      <w:proofErr w:type="spellEnd"/>
      <w:r w:rsidR="00F82A6F">
        <w:rPr>
          <w:rFonts w:ascii="Times New Roman" w:hAnsi="Times New Roman" w:cs="Times New Roman"/>
          <w:sz w:val="24"/>
          <w:szCs w:val="24"/>
        </w:rPr>
        <w:t xml:space="preserve"> </w:t>
      </w:r>
      <w:proofErr w:type="spellStart"/>
      <w:r w:rsidR="00F82A6F">
        <w:rPr>
          <w:rFonts w:ascii="Times New Roman" w:hAnsi="Times New Roman" w:cs="Times New Roman"/>
          <w:sz w:val="24"/>
          <w:szCs w:val="24"/>
        </w:rPr>
        <w:t>је</w:t>
      </w:r>
      <w:proofErr w:type="spellEnd"/>
      <w:r w:rsidR="00F82A6F">
        <w:rPr>
          <w:rFonts w:ascii="Times New Roman" w:hAnsi="Times New Roman" w:cs="Times New Roman"/>
          <w:sz w:val="24"/>
          <w:szCs w:val="24"/>
        </w:rPr>
        <w:t xml:space="preserve"> </w:t>
      </w:r>
      <w:proofErr w:type="spellStart"/>
      <w:r w:rsidR="00F82A6F">
        <w:rPr>
          <w:rFonts w:ascii="Times New Roman" w:hAnsi="Times New Roman" w:cs="Times New Roman"/>
          <w:sz w:val="24"/>
          <w:szCs w:val="24"/>
        </w:rPr>
        <w:t>да</w:t>
      </w:r>
      <w:proofErr w:type="spellEnd"/>
      <w:r w:rsidR="00F82A6F">
        <w:rPr>
          <w:rFonts w:ascii="Times New Roman" w:hAnsi="Times New Roman" w:cs="Times New Roman"/>
          <w:sz w:val="24"/>
          <w:szCs w:val="24"/>
        </w:rPr>
        <w:t xml:space="preserve"> </w:t>
      </w:r>
      <w:proofErr w:type="spellStart"/>
      <w:r w:rsidR="00F82A6F">
        <w:rPr>
          <w:rFonts w:ascii="Times New Roman" w:hAnsi="Times New Roman" w:cs="Times New Roman"/>
          <w:sz w:val="24"/>
          <w:szCs w:val="24"/>
        </w:rPr>
        <w:t>су</w:t>
      </w:r>
      <w:proofErr w:type="spellEnd"/>
      <w:r w:rsidR="00F82A6F">
        <w:rPr>
          <w:rFonts w:ascii="Times New Roman" w:hAnsi="Times New Roman" w:cs="Times New Roman"/>
          <w:sz w:val="24"/>
          <w:szCs w:val="24"/>
        </w:rPr>
        <w:t xml:space="preserve"> </w:t>
      </w:r>
      <w:proofErr w:type="spellStart"/>
      <w:r w:rsidR="00F82A6F">
        <w:rPr>
          <w:rFonts w:ascii="Times New Roman" w:hAnsi="Times New Roman" w:cs="Times New Roman"/>
          <w:sz w:val="24"/>
          <w:szCs w:val="24"/>
        </w:rPr>
        <w:t>најчешћи</w:t>
      </w:r>
      <w:proofErr w:type="spellEnd"/>
      <w:r w:rsidR="00F82A6F">
        <w:rPr>
          <w:rFonts w:ascii="Times New Roman" w:hAnsi="Times New Roman" w:cs="Times New Roman"/>
          <w:sz w:val="24"/>
          <w:szCs w:val="24"/>
        </w:rPr>
        <w:t xml:space="preserve"> </w:t>
      </w:r>
      <w:proofErr w:type="spellStart"/>
      <w:r w:rsidR="00F82A6F">
        <w:rPr>
          <w:rFonts w:ascii="Times New Roman" w:hAnsi="Times New Roman" w:cs="Times New Roman"/>
          <w:sz w:val="24"/>
          <w:szCs w:val="24"/>
        </w:rPr>
        <w:t>локалитети</w:t>
      </w:r>
      <w:proofErr w:type="spellEnd"/>
      <w:r w:rsidR="00A82596">
        <w:rPr>
          <w:rFonts w:ascii="Times New Roman" w:hAnsi="Times New Roman" w:cs="Times New Roman"/>
          <w:sz w:val="24"/>
          <w:szCs w:val="24"/>
          <w:lang w:val="sr-Cyrl-BA"/>
        </w:rPr>
        <w:t xml:space="preserve"> </w:t>
      </w:r>
      <w:proofErr w:type="spellStart"/>
      <w:r w:rsidR="00F82A6F">
        <w:rPr>
          <w:rFonts w:ascii="Times New Roman" w:hAnsi="Times New Roman" w:cs="Times New Roman"/>
          <w:sz w:val="24"/>
          <w:szCs w:val="24"/>
        </w:rPr>
        <w:t>дивљих</w:t>
      </w:r>
      <w:proofErr w:type="spellEnd"/>
      <w:r w:rsidR="00F82A6F">
        <w:rPr>
          <w:rFonts w:ascii="Times New Roman" w:hAnsi="Times New Roman" w:cs="Times New Roman"/>
          <w:sz w:val="24"/>
          <w:szCs w:val="24"/>
        </w:rPr>
        <w:t xml:space="preserve"> </w:t>
      </w:r>
      <w:proofErr w:type="spellStart"/>
      <w:r w:rsidR="00F82A6F">
        <w:rPr>
          <w:rFonts w:ascii="Times New Roman" w:hAnsi="Times New Roman" w:cs="Times New Roman"/>
          <w:sz w:val="24"/>
          <w:szCs w:val="24"/>
        </w:rPr>
        <w:t>депонија</w:t>
      </w:r>
      <w:proofErr w:type="spellEnd"/>
      <w:r w:rsidR="00F82A6F">
        <w:rPr>
          <w:rFonts w:ascii="Times New Roman" w:hAnsi="Times New Roman" w:cs="Times New Roman"/>
          <w:sz w:val="24"/>
          <w:szCs w:val="24"/>
        </w:rPr>
        <w:t xml:space="preserve"> </w:t>
      </w:r>
      <w:proofErr w:type="spellStart"/>
      <w:r w:rsidR="00F82A6F">
        <w:rPr>
          <w:rFonts w:ascii="Times New Roman" w:hAnsi="Times New Roman" w:cs="Times New Roman"/>
          <w:sz w:val="24"/>
          <w:szCs w:val="24"/>
        </w:rPr>
        <w:t>везан</w:t>
      </w:r>
      <w:r w:rsidR="009A2DE5">
        <w:rPr>
          <w:rFonts w:ascii="Times New Roman" w:hAnsi="Times New Roman" w:cs="Times New Roman"/>
          <w:sz w:val="24"/>
          <w:szCs w:val="24"/>
        </w:rPr>
        <w:t>и</w:t>
      </w:r>
      <w:proofErr w:type="spellEnd"/>
      <w:r w:rsidR="009A2DE5">
        <w:rPr>
          <w:rFonts w:ascii="Times New Roman" w:hAnsi="Times New Roman" w:cs="Times New Roman"/>
          <w:sz w:val="24"/>
          <w:szCs w:val="24"/>
        </w:rPr>
        <w:t xml:space="preserve"> </w:t>
      </w:r>
      <w:proofErr w:type="spellStart"/>
      <w:r w:rsidR="009A2DE5">
        <w:rPr>
          <w:rFonts w:ascii="Times New Roman" w:hAnsi="Times New Roman" w:cs="Times New Roman"/>
          <w:sz w:val="24"/>
          <w:szCs w:val="24"/>
        </w:rPr>
        <w:t>за</w:t>
      </w:r>
      <w:proofErr w:type="spellEnd"/>
      <w:r w:rsidR="009A2DE5">
        <w:rPr>
          <w:rFonts w:ascii="Times New Roman" w:hAnsi="Times New Roman" w:cs="Times New Roman"/>
          <w:sz w:val="24"/>
          <w:szCs w:val="24"/>
        </w:rPr>
        <w:t xml:space="preserve"> </w:t>
      </w:r>
      <w:proofErr w:type="spellStart"/>
      <w:r w:rsidR="009A2DE5">
        <w:rPr>
          <w:rFonts w:ascii="Times New Roman" w:hAnsi="Times New Roman" w:cs="Times New Roman"/>
          <w:sz w:val="24"/>
          <w:szCs w:val="24"/>
        </w:rPr>
        <w:t>нап</w:t>
      </w:r>
      <w:proofErr w:type="spellEnd"/>
      <w:r w:rsidR="009A2DE5">
        <w:rPr>
          <w:rFonts w:ascii="Times New Roman" w:hAnsi="Times New Roman" w:cs="Times New Roman"/>
          <w:sz w:val="24"/>
          <w:szCs w:val="24"/>
          <w:lang w:val="sr-Cyrl-BA"/>
        </w:rPr>
        <w:t>у</w:t>
      </w:r>
      <w:proofErr w:type="spellStart"/>
      <w:r w:rsidR="00E45FD0">
        <w:rPr>
          <w:rFonts w:ascii="Times New Roman" w:hAnsi="Times New Roman" w:cs="Times New Roman"/>
          <w:sz w:val="24"/>
          <w:szCs w:val="24"/>
        </w:rPr>
        <w:t>штене</w:t>
      </w:r>
      <w:proofErr w:type="spellEnd"/>
      <w:r w:rsidR="00E45FD0">
        <w:rPr>
          <w:rFonts w:ascii="Times New Roman" w:hAnsi="Times New Roman" w:cs="Times New Roman"/>
          <w:sz w:val="24"/>
          <w:szCs w:val="24"/>
        </w:rPr>
        <w:t xml:space="preserve"> </w:t>
      </w:r>
      <w:proofErr w:type="spellStart"/>
      <w:r w:rsidR="00E45FD0">
        <w:rPr>
          <w:rFonts w:ascii="Times New Roman" w:hAnsi="Times New Roman" w:cs="Times New Roman"/>
          <w:sz w:val="24"/>
          <w:szCs w:val="24"/>
        </w:rPr>
        <w:t>шљункаре</w:t>
      </w:r>
      <w:proofErr w:type="spellEnd"/>
      <w:r w:rsidR="00E45FD0">
        <w:rPr>
          <w:rFonts w:ascii="Times New Roman" w:hAnsi="Times New Roman" w:cs="Times New Roman"/>
          <w:sz w:val="24"/>
          <w:szCs w:val="24"/>
        </w:rPr>
        <w:t xml:space="preserve">, </w:t>
      </w:r>
      <w:proofErr w:type="spellStart"/>
      <w:r w:rsidR="00E45FD0">
        <w:rPr>
          <w:rFonts w:ascii="Times New Roman" w:hAnsi="Times New Roman" w:cs="Times New Roman"/>
          <w:sz w:val="24"/>
          <w:szCs w:val="24"/>
        </w:rPr>
        <w:t>водото</w:t>
      </w:r>
      <w:proofErr w:type="spellEnd"/>
      <w:r w:rsidR="00E45FD0">
        <w:rPr>
          <w:rFonts w:ascii="Times New Roman" w:hAnsi="Times New Roman" w:cs="Times New Roman"/>
          <w:sz w:val="24"/>
          <w:szCs w:val="24"/>
          <w:lang w:val="sr-Cyrl-BA"/>
        </w:rPr>
        <w:t>токе</w:t>
      </w:r>
      <w:r w:rsidR="00A82596">
        <w:rPr>
          <w:rFonts w:ascii="Times New Roman" w:hAnsi="Times New Roman" w:cs="Times New Roman"/>
          <w:sz w:val="24"/>
          <w:szCs w:val="24"/>
          <w:lang w:val="sr-Cyrl-BA"/>
        </w:rPr>
        <w:t xml:space="preserve"> </w:t>
      </w:r>
      <w:r w:rsidR="00F82A6F">
        <w:rPr>
          <w:rFonts w:ascii="Times New Roman" w:hAnsi="Times New Roman" w:cs="Times New Roman"/>
          <w:sz w:val="24"/>
          <w:szCs w:val="24"/>
        </w:rPr>
        <w:t>(</w:t>
      </w:r>
      <w:r w:rsidR="00F82A6F">
        <w:rPr>
          <w:rFonts w:ascii="Times New Roman" w:hAnsi="Times New Roman" w:cs="Times New Roman"/>
          <w:sz w:val="24"/>
          <w:szCs w:val="24"/>
          <w:lang w:val="sr-Cyrl-BA"/>
        </w:rPr>
        <w:t>канали</w:t>
      </w:r>
      <w:r w:rsidR="00F82A6F">
        <w:rPr>
          <w:rFonts w:ascii="Times New Roman" w:hAnsi="Times New Roman" w:cs="Times New Roman"/>
          <w:sz w:val="24"/>
          <w:szCs w:val="24"/>
        </w:rPr>
        <w:t>)</w:t>
      </w:r>
      <w:r w:rsidR="00F82A6F">
        <w:rPr>
          <w:rFonts w:ascii="Times New Roman" w:hAnsi="Times New Roman" w:cs="Times New Roman"/>
          <w:sz w:val="24"/>
          <w:szCs w:val="24"/>
          <w:lang w:val="sr-Cyrl-BA"/>
        </w:rPr>
        <w:t>, као и гомиле у путним јарцима, или неким другим површинама.</w:t>
      </w:r>
      <w:proofErr w:type="gramEnd"/>
      <w:r w:rsidR="00F82A6F">
        <w:rPr>
          <w:rFonts w:ascii="Times New Roman" w:hAnsi="Times New Roman" w:cs="Times New Roman"/>
          <w:sz w:val="24"/>
          <w:szCs w:val="24"/>
          <w:lang w:val="sr-Cyrl-BA"/>
        </w:rPr>
        <w:t xml:space="preserve"> За све мјесне заједнице постоји организовани одвоз комуналног одпада, али се наведени</w:t>
      </w:r>
      <w:r w:rsidR="00A82596">
        <w:rPr>
          <w:rFonts w:ascii="Times New Roman" w:hAnsi="Times New Roman" w:cs="Times New Roman"/>
          <w:sz w:val="24"/>
          <w:szCs w:val="24"/>
          <w:lang w:val="sr-Cyrl-BA"/>
        </w:rPr>
        <w:t xml:space="preserve"> </w:t>
      </w:r>
      <w:r w:rsidR="00F82A6F">
        <w:rPr>
          <w:rFonts w:ascii="Times New Roman" w:hAnsi="Times New Roman" w:cs="Times New Roman"/>
          <w:sz w:val="24"/>
          <w:szCs w:val="24"/>
          <w:lang w:val="sr-Cyrl-BA"/>
        </w:rPr>
        <w:t>проблем јавља као последица неодговорног понашања дијела мјештана, који немају закључен уговор са даваоцем комуналне услуге, нити ту услугу плаћају, већ комунални одпад одлажу на недозвољена мјеста ил</w:t>
      </w:r>
      <w:r w:rsidR="00D66397">
        <w:rPr>
          <w:rFonts w:ascii="Times New Roman" w:hAnsi="Times New Roman" w:cs="Times New Roman"/>
          <w:sz w:val="24"/>
          <w:szCs w:val="24"/>
          <w:lang w:val="sr-Cyrl-BA"/>
        </w:rPr>
        <w:t>и га</w:t>
      </w:r>
      <w:r w:rsidR="00F82A6F">
        <w:rPr>
          <w:rFonts w:ascii="Times New Roman" w:hAnsi="Times New Roman" w:cs="Times New Roman"/>
          <w:sz w:val="24"/>
          <w:szCs w:val="24"/>
          <w:lang w:val="sr-Cyrl-BA"/>
        </w:rPr>
        <w:t xml:space="preserve"> п</w:t>
      </w:r>
      <w:r w:rsidR="00D66397">
        <w:rPr>
          <w:rFonts w:ascii="Times New Roman" w:hAnsi="Times New Roman" w:cs="Times New Roman"/>
          <w:sz w:val="24"/>
          <w:szCs w:val="24"/>
          <w:lang w:val="sr-Cyrl-BA"/>
        </w:rPr>
        <w:t>овремено уништавају, тако што га</w:t>
      </w:r>
      <w:r w:rsidR="00F82A6F">
        <w:rPr>
          <w:rFonts w:ascii="Times New Roman" w:hAnsi="Times New Roman" w:cs="Times New Roman"/>
          <w:sz w:val="24"/>
          <w:szCs w:val="24"/>
          <w:lang w:val="sr-Cyrl-BA"/>
        </w:rPr>
        <w:t xml:space="preserve"> спаљују.</w:t>
      </w:r>
    </w:p>
    <w:p w:rsidR="00101606" w:rsidRPr="00760299" w:rsidRDefault="00F82A6F" w:rsidP="00760299">
      <w:pPr>
        <w:spacing w:after="0" w:line="240" w:lineRule="auto"/>
        <w:ind w:firstLine="720"/>
        <w:jc w:val="both"/>
        <w:rPr>
          <w:rFonts w:ascii="Times New Roman" w:hAnsi="Times New Roman" w:cs="Times New Roman"/>
          <w:sz w:val="24"/>
          <w:szCs w:val="24"/>
          <w:lang w:val="hr-HR"/>
        </w:rPr>
      </w:pPr>
      <w:r>
        <w:rPr>
          <w:rFonts w:ascii="Times New Roman" w:hAnsi="Times New Roman" w:cs="Times New Roman"/>
          <w:sz w:val="24"/>
          <w:szCs w:val="24"/>
          <w:lang w:val="sr-Cyrl-BA"/>
        </w:rPr>
        <w:t xml:space="preserve"> Како</w:t>
      </w:r>
      <w:r w:rsidR="00E45FD0">
        <w:rPr>
          <w:rFonts w:ascii="Times New Roman" w:hAnsi="Times New Roman" w:cs="Times New Roman"/>
          <w:sz w:val="24"/>
          <w:szCs w:val="24"/>
          <w:lang w:val="sr-Cyrl-BA"/>
        </w:rPr>
        <w:t xml:space="preserve"> је Скупштина Града Бијељина донијела О</w:t>
      </w:r>
      <w:r w:rsidR="00441DB5">
        <w:rPr>
          <w:rFonts w:ascii="Times New Roman" w:hAnsi="Times New Roman" w:cs="Times New Roman"/>
          <w:sz w:val="24"/>
          <w:szCs w:val="24"/>
          <w:lang w:val="sr-Cyrl-BA"/>
        </w:rPr>
        <w:t>длуке које уређују ову област очекивати је, да ће њихова доследна примјена дати одговарајуће резултате. Изградњу ко</w:t>
      </w:r>
      <w:r w:rsidR="009C607D">
        <w:rPr>
          <w:rFonts w:ascii="Times New Roman" w:hAnsi="Times New Roman" w:cs="Times New Roman"/>
          <w:sz w:val="24"/>
          <w:szCs w:val="24"/>
          <w:lang w:val="sr-Cyrl-BA"/>
        </w:rPr>
        <w:t>муналне инфраструктуре у 2014</w:t>
      </w:r>
      <w:r w:rsidR="00A82596">
        <w:rPr>
          <w:rFonts w:ascii="Times New Roman" w:hAnsi="Times New Roman" w:cs="Times New Roman"/>
          <w:sz w:val="24"/>
          <w:szCs w:val="24"/>
          <w:lang w:val="sr-Cyrl-BA"/>
        </w:rPr>
        <w:t>. г</w:t>
      </w:r>
      <w:r w:rsidR="00441DB5">
        <w:rPr>
          <w:rFonts w:ascii="Times New Roman" w:hAnsi="Times New Roman" w:cs="Times New Roman"/>
          <w:sz w:val="24"/>
          <w:szCs w:val="24"/>
          <w:lang w:val="sr-Cyrl-BA"/>
        </w:rPr>
        <w:t>одини карактерише асфалтирање гра</w:t>
      </w:r>
      <w:r w:rsidR="00E45FD0">
        <w:rPr>
          <w:rFonts w:ascii="Times New Roman" w:hAnsi="Times New Roman" w:cs="Times New Roman"/>
          <w:sz w:val="24"/>
          <w:szCs w:val="24"/>
          <w:lang w:val="sr-Cyrl-BA"/>
        </w:rPr>
        <w:t>дских улица, сеоских путева, као</w:t>
      </w:r>
      <w:r w:rsidR="00441DB5">
        <w:rPr>
          <w:rFonts w:ascii="Times New Roman" w:hAnsi="Times New Roman" w:cs="Times New Roman"/>
          <w:sz w:val="24"/>
          <w:szCs w:val="24"/>
          <w:lang w:val="sr-Cyrl-BA"/>
        </w:rPr>
        <w:t xml:space="preserve"> и </w:t>
      </w:r>
      <w:r w:rsidR="009C607D">
        <w:rPr>
          <w:rFonts w:ascii="Times New Roman" w:hAnsi="Times New Roman" w:cs="Times New Roman"/>
          <w:sz w:val="24"/>
          <w:szCs w:val="24"/>
          <w:lang w:val="sr-Cyrl-BA"/>
        </w:rPr>
        <w:t>кандидивање</w:t>
      </w:r>
      <w:r w:rsidR="004C04A9">
        <w:rPr>
          <w:rFonts w:ascii="Times New Roman" w:hAnsi="Times New Roman" w:cs="Times New Roman"/>
          <w:sz w:val="24"/>
          <w:szCs w:val="24"/>
          <w:lang w:val="sr-Cyrl-BA"/>
        </w:rPr>
        <w:t xml:space="preserve"> пројеката за</w:t>
      </w:r>
      <w:r w:rsidR="00441DB5">
        <w:rPr>
          <w:rFonts w:ascii="Times New Roman" w:hAnsi="Times New Roman" w:cs="Times New Roman"/>
          <w:sz w:val="24"/>
          <w:szCs w:val="24"/>
          <w:lang w:val="sr-Cyrl-BA"/>
        </w:rPr>
        <w:t xml:space="preserve"> проширење водоводне мреже. На основу пријава пројеката мје</w:t>
      </w:r>
      <w:r w:rsidR="00D66397">
        <w:rPr>
          <w:rFonts w:ascii="Times New Roman" w:hAnsi="Times New Roman" w:cs="Times New Roman"/>
          <w:sz w:val="24"/>
          <w:szCs w:val="24"/>
          <w:lang w:val="sr-Cyrl-BA"/>
        </w:rPr>
        <w:t>сних заједница које су мјесне заједнице поднијеле Градској управи Града Бијељина,</w:t>
      </w:r>
      <w:r w:rsidR="00B210DC">
        <w:rPr>
          <w:rFonts w:ascii="Times New Roman" w:hAnsi="Times New Roman" w:cs="Times New Roman"/>
          <w:sz w:val="24"/>
          <w:szCs w:val="24"/>
          <w:lang w:val="sr-Cyrl-BA"/>
        </w:rPr>
        <w:t xml:space="preserve"> и изјава</w:t>
      </w:r>
      <w:r w:rsidR="00441DB5">
        <w:rPr>
          <w:rFonts w:ascii="Times New Roman" w:hAnsi="Times New Roman" w:cs="Times New Roman"/>
          <w:sz w:val="24"/>
          <w:szCs w:val="24"/>
          <w:lang w:val="sr-Cyrl-BA"/>
        </w:rPr>
        <w:t xml:space="preserve"> грађана да желе бити суфинансијери, расположивим средствима буџета Града Бијељина финасиран је значајан дио пројеката</w:t>
      </w:r>
      <w:r w:rsidR="00A82596">
        <w:rPr>
          <w:rFonts w:ascii="Times New Roman" w:hAnsi="Times New Roman" w:cs="Times New Roman"/>
          <w:sz w:val="24"/>
          <w:szCs w:val="24"/>
          <w:lang w:val="sr-Cyrl-BA"/>
        </w:rPr>
        <w:t xml:space="preserve"> </w:t>
      </w:r>
      <w:r w:rsidR="00441DB5">
        <w:rPr>
          <w:rFonts w:ascii="Times New Roman" w:hAnsi="Times New Roman" w:cs="Times New Roman"/>
          <w:sz w:val="24"/>
          <w:szCs w:val="24"/>
          <w:lang w:val="sr-Cyrl-BA"/>
        </w:rPr>
        <w:t>мјесних заједница , по принципу за асфалтира</w:t>
      </w:r>
      <w:r w:rsidR="00E45FD0">
        <w:rPr>
          <w:rFonts w:ascii="Times New Roman" w:hAnsi="Times New Roman" w:cs="Times New Roman"/>
          <w:sz w:val="24"/>
          <w:szCs w:val="24"/>
          <w:lang w:val="sr-Cyrl-BA"/>
        </w:rPr>
        <w:t>ње улица и сеоских путева,</w:t>
      </w:r>
      <w:r w:rsidR="00441DB5">
        <w:rPr>
          <w:rFonts w:ascii="Times New Roman" w:hAnsi="Times New Roman" w:cs="Times New Roman"/>
          <w:sz w:val="24"/>
          <w:szCs w:val="24"/>
          <w:lang w:val="sr-Cyrl-BA"/>
        </w:rPr>
        <w:t>Град Бијељина</w:t>
      </w:r>
      <w:r w:rsidR="00E45FD0">
        <w:rPr>
          <w:rFonts w:ascii="Times New Roman" w:hAnsi="Times New Roman" w:cs="Times New Roman"/>
          <w:sz w:val="24"/>
          <w:szCs w:val="24"/>
          <w:lang w:val="sr-Cyrl-BA"/>
        </w:rPr>
        <w:t xml:space="preserve"> 70%, </w:t>
      </w:r>
      <w:r w:rsidR="00441DB5">
        <w:rPr>
          <w:rFonts w:ascii="Times New Roman" w:hAnsi="Times New Roman" w:cs="Times New Roman"/>
          <w:sz w:val="24"/>
          <w:szCs w:val="24"/>
          <w:lang w:val="sr-Cyrl-BA"/>
        </w:rPr>
        <w:t>мјесне заједнице</w:t>
      </w:r>
      <w:r w:rsidR="00E45FD0">
        <w:rPr>
          <w:rFonts w:ascii="Times New Roman" w:hAnsi="Times New Roman" w:cs="Times New Roman"/>
          <w:sz w:val="24"/>
          <w:szCs w:val="24"/>
          <w:lang w:val="sr-Cyrl-BA"/>
        </w:rPr>
        <w:t xml:space="preserve"> 30%</w:t>
      </w:r>
      <w:r w:rsidR="00441DB5">
        <w:rPr>
          <w:rFonts w:ascii="Times New Roman" w:hAnsi="Times New Roman" w:cs="Times New Roman"/>
          <w:sz w:val="24"/>
          <w:szCs w:val="24"/>
          <w:lang w:val="sr-Cyrl-BA"/>
        </w:rPr>
        <w:t>, водоводне мреже</w:t>
      </w:r>
      <w:r w:rsidR="00E45FD0">
        <w:rPr>
          <w:rFonts w:ascii="Times New Roman" w:hAnsi="Times New Roman" w:cs="Times New Roman"/>
          <w:sz w:val="24"/>
          <w:szCs w:val="24"/>
          <w:lang w:val="sr-Cyrl-BA"/>
        </w:rPr>
        <w:t>,</w:t>
      </w:r>
      <w:r w:rsidR="00441DB5">
        <w:rPr>
          <w:rFonts w:ascii="Times New Roman" w:hAnsi="Times New Roman" w:cs="Times New Roman"/>
          <w:sz w:val="24"/>
          <w:szCs w:val="24"/>
          <w:lang w:val="sr-Cyrl-BA"/>
        </w:rPr>
        <w:t>Град Бијељина</w:t>
      </w:r>
      <w:r w:rsidR="00E45FD0">
        <w:rPr>
          <w:rFonts w:ascii="Times New Roman" w:hAnsi="Times New Roman" w:cs="Times New Roman"/>
          <w:sz w:val="24"/>
          <w:szCs w:val="24"/>
          <w:lang w:val="sr-Cyrl-BA"/>
        </w:rPr>
        <w:t xml:space="preserve"> 80%, </w:t>
      </w:r>
      <w:r w:rsidR="00441DB5">
        <w:rPr>
          <w:rFonts w:ascii="Times New Roman" w:hAnsi="Times New Roman" w:cs="Times New Roman"/>
          <w:sz w:val="24"/>
          <w:szCs w:val="24"/>
          <w:lang w:val="sr-Cyrl-BA"/>
        </w:rPr>
        <w:t>мјесне заједнице</w:t>
      </w:r>
      <w:r w:rsidR="00E45FD0">
        <w:rPr>
          <w:rFonts w:ascii="Times New Roman" w:hAnsi="Times New Roman" w:cs="Times New Roman"/>
          <w:sz w:val="24"/>
          <w:szCs w:val="24"/>
          <w:lang w:val="sr-Cyrl-BA"/>
        </w:rPr>
        <w:t xml:space="preserve"> 20%</w:t>
      </w:r>
      <w:r w:rsidR="009A2DE5">
        <w:rPr>
          <w:rFonts w:ascii="Times New Roman" w:hAnsi="Times New Roman" w:cs="Times New Roman"/>
          <w:sz w:val="24"/>
          <w:szCs w:val="24"/>
          <w:lang w:val="sr-Cyrl-BA"/>
        </w:rPr>
        <w:t>.</w:t>
      </w:r>
      <w:r w:rsidR="00441DB5">
        <w:rPr>
          <w:rFonts w:ascii="Times New Roman" w:hAnsi="Times New Roman" w:cs="Times New Roman"/>
          <w:sz w:val="24"/>
          <w:szCs w:val="24"/>
          <w:lang w:val="sr-Cyrl-BA"/>
        </w:rPr>
        <w:t xml:space="preserve"> </w:t>
      </w:r>
    </w:p>
    <w:p w:rsidR="00AA04EF" w:rsidRPr="00101606" w:rsidRDefault="00AA04EF" w:rsidP="00101606">
      <w:pPr>
        <w:pStyle w:val="ListParagraph"/>
        <w:numPr>
          <w:ilvl w:val="0"/>
          <w:numId w:val="4"/>
        </w:numPr>
        <w:spacing w:after="0" w:line="240" w:lineRule="auto"/>
        <w:jc w:val="both"/>
        <w:rPr>
          <w:rFonts w:ascii="Times New Roman" w:hAnsi="Times New Roman" w:cs="Times New Roman"/>
          <w:sz w:val="24"/>
          <w:szCs w:val="24"/>
          <w:lang w:val="sr-Cyrl-BA"/>
        </w:rPr>
      </w:pPr>
      <w:r w:rsidRPr="00101606">
        <w:rPr>
          <w:rFonts w:ascii="Times New Roman" w:hAnsi="Times New Roman" w:cs="Times New Roman"/>
          <w:sz w:val="24"/>
          <w:szCs w:val="24"/>
          <w:lang w:val="sr-Cyrl-BA"/>
        </w:rPr>
        <w:t xml:space="preserve">Мјесна заједница Балатун, некатегорисани пут у засеоку Трњаге </w:t>
      </w:r>
      <w:r w:rsidR="00101606">
        <w:rPr>
          <w:rFonts w:ascii="Times New Roman" w:hAnsi="Times New Roman" w:cs="Times New Roman"/>
          <w:sz w:val="24"/>
          <w:szCs w:val="24"/>
          <w:lang w:val="sr-Cyrl-BA"/>
        </w:rPr>
        <w:t xml:space="preserve"> у укупној дужину од 400 м</w:t>
      </w:r>
    </w:p>
    <w:p w:rsidR="00490968" w:rsidRDefault="00490968"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М.З. Љељенча, некатегорисани пут укупне дужине 900 м</w:t>
      </w:r>
    </w:p>
    <w:p w:rsidR="00490968" w:rsidRDefault="00490968"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М.З. Суво Поље, засеоци Читлук и Пејчићи у укупној дужини од 1220 м</w:t>
      </w:r>
    </w:p>
    <w:p w:rsidR="00490968" w:rsidRDefault="00490968"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М.З. Драгаљевац Средњи 1820 м</w:t>
      </w:r>
    </w:p>
    <w:p w:rsidR="00490968" w:rsidRDefault="00490968"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М.З. Љесковац, некатегорисани пут у укупној дужини од 230 м</w:t>
      </w:r>
    </w:p>
    <w:p w:rsidR="00490968" w:rsidRDefault="00490968"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М.З. Пучиле, некатегорисани пут у насељу кампови у укупној дужини од 310 м и некатегорисани пут у блоку 2 укупно 330 м</w:t>
      </w:r>
    </w:p>
    <w:p w:rsidR="00490968" w:rsidRDefault="00490968"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М.З. Црњелово Доње некатегорисани путеви  у засеоку Грабик и пут у Стевановићима у укупној дужини од 825 м</w:t>
      </w:r>
    </w:p>
    <w:p w:rsidR="00490968" w:rsidRDefault="00490968"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М.З. Ченгић, некатегорисани пут у укупној дужини од 2083 м </w:t>
      </w:r>
    </w:p>
    <w:p w:rsidR="00490968" w:rsidRDefault="00490968"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М.З. Горње Црењелово, некатегорисани пут у укупној дужини од 450 м</w:t>
      </w:r>
    </w:p>
    <w:p w:rsidR="00490968" w:rsidRDefault="00490968"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М.З. „Лединци“, дио улице Саве Шумановића укупне дужине 200 м</w:t>
      </w:r>
    </w:p>
    <w:p w:rsidR="00490968" w:rsidRDefault="00490968"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М.З. „Вук Караџић“, дио улице Старине Новака у укупној дужини од 139 м, као и дио улице Милована Глишића</w:t>
      </w:r>
      <w:r w:rsidR="00A960F6">
        <w:rPr>
          <w:rFonts w:ascii="Times New Roman" w:hAnsi="Times New Roman" w:cs="Times New Roman"/>
          <w:sz w:val="24"/>
          <w:szCs w:val="24"/>
          <w:lang w:val="sr-Cyrl-BA"/>
        </w:rPr>
        <w:t xml:space="preserve"> у укупној дужини од 139 метара</w:t>
      </w:r>
    </w:p>
    <w:p w:rsidR="00A960F6" w:rsidRDefault="00A960F6"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М.З. „15 Мајевичка“, дио улице Јована Рашковића у укупној дужини од 242 метра</w:t>
      </w:r>
    </w:p>
    <w:p w:rsidR="00A960F6" w:rsidRDefault="00A960F6" w:rsidP="00AA04EF">
      <w:pPr>
        <w:pStyle w:val="ListParagraph"/>
        <w:numPr>
          <w:ilvl w:val="0"/>
          <w:numId w:val="4"/>
        </w:num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М.З. Јања:</w:t>
      </w:r>
    </w:p>
    <w:p w:rsidR="00A960F6" w:rsidRDefault="00A960F6" w:rsidP="00A960F6">
      <w:pPr>
        <w:pStyle w:val="ListParagraph"/>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Дио улице Браћа Лазић у укупној дужини од 72 м</w:t>
      </w:r>
    </w:p>
    <w:p w:rsidR="00A960F6" w:rsidRDefault="00A960F6" w:rsidP="00A960F6">
      <w:pPr>
        <w:pStyle w:val="ListParagraph"/>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Дио улице Марка Краљевића у укуној дужини 93 м</w:t>
      </w:r>
    </w:p>
    <w:p w:rsidR="00A960F6" w:rsidRDefault="00A960F6" w:rsidP="00A960F6">
      <w:pPr>
        <w:pStyle w:val="ListParagraph"/>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Дио улице Марка Краљевића у укуној дужини 74 м</w:t>
      </w:r>
    </w:p>
    <w:p w:rsidR="00A960F6" w:rsidRDefault="00A960F6" w:rsidP="00A960F6">
      <w:pPr>
        <w:pStyle w:val="ListParagraph"/>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Дио улице Цетињске у укуној дужини од 172 м</w:t>
      </w:r>
    </w:p>
    <w:p w:rsidR="00A960F6" w:rsidRDefault="00A960F6" w:rsidP="00A960F6">
      <w:pPr>
        <w:pStyle w:val="ListParagraph"/>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Дио улице Косовске у укуној дужини од 168 м</w:t>
      </w:r>
    </w:p>
    <w:p w:rsidR="00A960F6" w:rsidRDefault="00A960F6" w:rsidP="00A960F6">
      <w:pPr>
        <w:pStyle w:val="ListParagraph"/>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Дио улице Војводе Степе у укуној дужини од 104 м</w:t>
      </w:r>
    </w:p>
    <w:p w:rsidR="00A960F6" w:rsidRDefault="00A960F6" w:rsidP="00A960F6">
      <w:pPr>
        <w:pStyle w:val="ListParagraph"/>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Дио улице Ђорђа Васића у укуној дужини од 60 м</w:t>
      </w:r>
    </w:p>
    <w:p w:rsidR="00A960F6" w:rsidRDefault="00A960F6" w:rsidP="00A960F6">
      <w:pPr>
        <w:pStyle w:val="ListParagraph"/>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Дио улице Кнеза Милоша у укуној дужини од 104 м</w:t>
      </w:r>
    </w:p>
    <w:p w:rsidR="00A960F6" w:rsidRDefault="00A960F6" w:rsidP="00A960F6">
      <w:pPr>
        <w:pStyle w:val="ListParagraph"/>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Дио улице Карађорђеве у укуној дужини од 170 м</w:t>
      </w:r>
    </w:p>
    <w:p w:rsidR="00A960F6" w:rsidRDefault="00A960F6" w:rsidP="00A960F6">
      <w:pPr>
        <w:pStyle w:val="ListParagraph"/>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Дио улице Гаврила Принципа у укуној дужини 168 м</w:t>
      </w:r>
    </w:p>
    <w:p w:rsidR="003F3E42" w:rsidRDefault="00A960F6" w:rsidP="003F3E42">
      <w:pPr>
        <w:pStyle w:val="ListParagraph"/>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Дио улице Московске и Дринске у укуној дужини од 789 м</w:t>
      </w:r>
    </w:p>
    <w:p w:rsidR="00A960F6" w:rsidRPr="00760299" w:rsidRDefault="00A960F6" w:rsidP="008F1C2A">
      <w:pPr>
        <w:spacing w:after="0" w:line="240" w:lineRule="auto"/>
        <w:jc w:val="both"/>
        <w:rPr>
          <w:rFonts w:ascii="Times New Roman" w:hAnsi="Times New Roman" w:cs="Times New Roman"/>
          <w:sz w:val="24"/>
          <w:szCs w:val="24"/>
          <w:lang w:val="hr-HR"/>
        </w:rPr>
      </w:pPr>
      <w:r w:rsidRPr="003F3E42">
        <w:rPr>
          <w:rFonts w:ascii="Times New Roman" w:hAnsi="Times New Roman" w:cs="Times New Roman"/>
          <w:sz w:val="24"/>
          <w:szCs w:val="24"/>
          <w:lang w:val="sr-Cyrl-BA"/>
        </w:rPr>
        <w:t xml:space="preserve">У </w:t>
      </w:r>
      <w:r w:rsidR="003F3E42" w:rsidRPr="003F3E42">
        <w:rPr>
          <w:rFonts w:ascii="Times New Roman" w:hAnsi="Times New Roman" w:cs="Times New Roman"/>
          <w:sz w:val="24"/>
          <w:szCs w:val="24"/>
          <w:lang w:val="sr-Cyrl-BA"/>
        </w:rPr>
        <w:t>п</w:t>
      </w:r>
      <w:r w:rsidRPr="003F3E42">
        <w:rPr>
          <w:rFonts w:ascii="Times New Roman" w:hAnsi="Times New Roman" w:cs="Times New Roman"/>
          <w:sz w:val="24"/>
          <w:szCs w:val="24"/>
          <w:lang w:val="sr-Cyrl-BA"/>
        </w:rPr>
        <w:t xml:space="preserve">ројектима суфинансирања асфалтирања улица у мјесној заједници Јања, уз Град Бијељина учествовали су и федерално Министарство за расељене особе и избјеглице  и Министрарство за обнову, развој и повратак- тузлански кантон. </w:t>
      </w:r>
      <w:r w:rsidR="00760299">
        <w:rPr>
          <w:rFonts w:ascii="Times New Roman" w:hAnsi="Times New Roman" w:cs="Times New Roman"/>
          <w:sz w:val="24"/>
          <w:szCs w:val="24"/>
          <w:lang w:val="hr-HR"/>
        </w:rPr>
        <w:t xml:space="preserve"> </w:t>
      </w:r>
    </w:p>
    <w:p w:rsidR="003F3E42" w:rsidRDefault="003F3E42" w:rsidP="00101606">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BA"/>
        </w:rPr>
        <w:lastRenderedPageBreak/>
        <w:t>Мјесне заједнице на подручју Града Бијељине у току 2014.године, кандидовале су 23 пројекта изградње водоводних линија, чија укупна вриједност је око 230 000</w:t>
      </w:r>
      <w:r w:rsidR="00101606">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КМ. Ови послови нису реализовани из разлога што два поступка јавне набавке су обустављена јер није било довољно пријављени квалификованих понуђача. Како у буџету Града Бијељина за 2015.годину имају предвиђена средства за ову намјену очекивати је реализацију изградње водоводних линија у мјесним заједницама: Црњелово Горње, Црњелово Доње, Велика Обарска, „Лединци“, „Вељко Лукић“, „Галац“, „Соколски Дом“, Пучиле, Батковић, Амајлије, Остојићево, Бродац, Трњаци, Ново Насеље и „Вук Караџић“.</w:t>
      </w:r>
    </w:p>
    <w:p w:rsidR="003F3E42" w:rsidRDefault="003F3E42" w:rsidP="00101606">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За вријеме мајских поплава на подручју Града Бијељина, већина предсједника савјета мјесних заједница, као и чланови савјета, па и мјештани који су изразили жељу да помогну активно су учествовали у дијелу послова које су могли обавити. Углавном је њихово </w:t>
      </w:r>
      <w:r w:rsidR="00101606">
        <w:rPr>
          <w:rFonts w:ascii="Times New Roman" w:hAnsi="Times New Roman" w:cs="Times New Roman"/>
          <w:sz w:val="24"/>
          <w:szCs w:val="24"/>
          <w:lang w:val="sr-Cyrl-BA"/>
        </w:rPr>
        <w:t>ангажовање односило на помоћ у подјели хуманитарне и других врста помоћи, помоћи комисијама за процјену штете, тимовима за дезинфекцију објеката и у другим пословима везано за поплаве.</w:t>
      </w:r>
    </w:p>
    <w:p w:rsidR="00CF090A" w:rsidRPr="00101606" w:rsidRDefault="003F3E42" w:rsidP="00101606">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E72096" w:rsidRPr="00101606">
        <w:rPr>
          <w:rFonts w:ascii="Times New Roman" w:hAnsi="Times New Roman" w:cs="Times New Roman"/>
          <w:sz w:val="24"/>
          <w:szCs w:val="24"/>
          <w:lang w:val="sr-Cyrl-BA"/>
        </w:rPr>
        <w:t xml:space="preserve">Када су у питању објекти у мјесним заједнцама, њихово </w:t>
      </w:r>
      <w:r w:rsidR="00883615" w:rsidRPr="00101606">
        <w:rPr>
          <w:rFonts w:ascii="Times New Roman" w:hAnsi="Times New Roman" w:cs="Times New Roman"/>
          <w:sz w:val="24"/>
          <w:szCs w:val="24"/>
          <w:lang w:val="sr-Cyrl-BA"/>
        </w:rPr>
        <w:t>стање и начин коришћ</w:t>
      </w:r>
      <w:r w:rsidR="00E72096" w:rsidRPr="00101606">
        <w:rPr>
          <w:rFonts w:ascii="Times New Roman" w:hAnsi="Times New Roman" w:cs="Times New Roman"/>
          <w:sz w:val="24"/>
          <w:szCs w:val="24"/>
          <w:lang w:val="sr-Cyrl-BA"/>
        </w:rPr>
        <w:t>ења, треба истаћи да на подручју Града Бијељина постоји 74 објекта која користе мјесне заједнице или удружења грађана на подручју мјесне заједнице. Већина тих објеката, у складу са законом о преносу права друштвене својине на јединицу локалне самоуправе („Службени Гласник Републике Српске“ број:70/06) укњижен је у корист Општине Бијељина, осим у случајевима г</w:t>
      </w:r>
      <w:r w:rsidR="00883615" w:rsidRPr="00101606">
        <w:rPr>
          <w:rFonts w:ascii="Times New Roman" w:hAnsi="Times New Roman" w:cs="Times New Roman"/>
          <w:sz w:val="24"/>
          <w:szCs w:val="24"/>
          <w:lang w:val="sr-Cyrl-BA"/>
        </w:rPr>
        <w:t>дје нису имовинско-правни однос</w:t>
      </w:r>
      <w:r w:rsidR="00E72096" w:rsidRPr="00101606">
        <w:rPr>
          <w:rFonts w:ascii="Times New Roman" w:hAnsi="Times New Roman" w:cs="Times New Roman"/>
          <w:sz w:val="24"/>
          <w:szCs w:val="24"/>
          <w:lang w:val="sr-Cyrl-BA"/>
        </w:rPr>
        <w:t xml:space="preserve">и ријешени. </w:t>
      </w:r>
    </w:p>
    <w:p w:rsidR="00792B3F" w:rsidRDefault="00E72096" w:rsidP="00101606">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BA"/>
        </w:rPr>
        <w:t>Увиђајући потребу да се објекти у мјесним заједницама сачувају од пропадања, приведу намјени, Општина Бијељина је у периоду од 2008.године до 2012.године радила на санацији, д</w:t>
      </w:r>
      <w:r w:rsidR="006C1519">
        <w:rPr>
          <w:rFonts w:ascii="Times New Roman" w:hAnsi="Times New Roman" w:cs="Times New Roman"/>
          <w:sz w:val="24"/>
          <w:szCs w:val="24"/>
          <w:lang w:val="sr-Cyrl-BA"/>
        </w:rPr>
        <w:t>оградњи, изградњи домова културе у мјесним заједнцама: Велино Село, Бродац, Јања, Трњаци, Чардачине, Патковача, По</w:t>
      </w:r>
      <w:r w:rsidR="00BF0BCC">
        <w:rPr>
          <w:rFonts w:ascii="Times New Roman" w:hAnsi="Times New Roman" w:cs="Times New Roman"/>
          <w:sz w:val="24"/>
          <w:szCs w:val="24"/>
          <w:lang w:val="sr-Cyrl-BA"/>
        </w:rPr>
        <w:t>пови, Црњелово Горње, Црњелово Д</w:t>
      </w:r>
      <w:r w:rsidR="006C1519">
        <w:rPr>
          <w:rFonts w:ascii="Times New Roman" w:hAnsi="Times New Roman" w:cs="Times New Roman"/>
          <w:sz w:val="24"/>
          <w:szCs w:val="24"/>
          <w:lang w:val="sr-Cyrl-BA"/>
        </w:rPr>
        <w:t>оње, Градац</w:t>
      </w:r>
      <w:r w:rsidR="00097091">
        <w:rPr>
          <w:rFonts w:ascii="Times New Roman" w:hAnsi="Times New Roman" w:cs="Times New Roman"/>
          <w:sz w:val="24"/>
          <w:szCs w:val="24"/>
          <w:lang w:val="sr-Cyrl-BA"/>
        </w:rPr>
        <w:t>-Ступањ</w:t>
      </w:r>
      <w:r w:rsidR="006C1519">
        <w:rPr>
          <w:rFonts w:ascii="Times New Roman" w:hAnsi="Times New Roman" w:cs="Times New Roman"/>
          <w:sz w:val="24"/>
          <w:szCs w:val="24"/>
          <w:lang w:val="sr-Cyrl-BA"/>
        </w:rPr>
        <w:t>, Дворови, Балатун, Остојићево, Пучиле, као и објеката у Кривој Бари, Тријешници, Голом Брду, Јоховцу, Главичицама, Батру, Бањици, „Новом Насељу“ , „Вук Караџић“ и мјесној заједници „Филип Вишњић“. Објекти који користе мјесне заједнице могу се сврстати у двије групе, објекти домова културе и објекте који су мањих габарита а обично их</w:t>
      </w:r>
      <w:r w:rsidR="00BF0BCC">
        <w:rPr>
          <w:rFonts w:ascii="Times New Roman" w:hAnsi="Times New Roman" w:cs="Times New Roman"/>
          <w:sz w:val="24"/>
          <w:szCs w:val="24"/>
          <w:lang w:val="sr-Cyrl-BA"/>
        </w:rPr>
        <w:t xml:space="preserve"> </w:t>
      </w:r>
      <w:r w:rsidR="006C1519">
        <w:rPr>
          <w:rFonts w:ascii="Times New Roman" w:hAnsi="Times New Roman" w:cs="Times New Roman"/>
          <w:sz w:val="24"/>
          <w:szCs w:val="24"/>
          <w:lang w:val="sr-Cyrl-BA"/>
        </w:rPr>
        <w:t xml:space="preserve">прати назив читаонице. </w:t>
      </w:r>
    </w:p>
    <w:p w:rsidR="00DE2F84" w:rsidRDefault="006C1519" w:rsidP="00CF090A">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BA"/>
        </w:rPr>
        <w:t>Објекти домова културе у сеоским срединама се углавном користе за зборове грађана као и друга друштвена оку</w:t>
      </w:r>
      <w:r w:rsidR="00DF238B">
        <w:rPr>
          <w:rFonts w:ascii="Times New Roman" w:hAnsi="Times New Roman" w:cs="Times New Roman"/>
          <w:sz w:val="24"/>
          <w:szCs w:val="24"/>
          <w:lang w:val="sr-Cyrl-BA"/>
        </w:rPr>
        <w:t xml:space="preserve">пљања </w:t>
      </w:r>
      <w:r w:rsidR="00DF238B">
        <w:rPr>
          <w:rFonts w:ascii="Times New Roman" w:hAnsi="Times New Roman" w:cs="Times New Roman"/>
          <w:sz w:val="24"/>
          <w:szCs w:val="24"/>
        </w:rPr>
        <w:t>Д</w:t>
      </w:r>
      <w:r>
        <w:rPr>
          <w:rFonts w:ascii="Times New Roman" w:hAnsi="Times New Roman" w:cs="Times New Roman"/>
          <w:sz w:val="24"/>
          <w:szCs w:val="24"/>
          <w:lang w:val="sr-Cyrl-BA"/>
        </w:rPr>
        <w:t>омови културе су на неки начин приведени основној друштвеној функцији, и постали мјестом окупљања великог броја грађана, посебно младих, јер је у предходном периоду основано и регис</w:t>
      </w:r>
      <w:r w:rsidR="00DF238B">
        <w:rPr>
          <w:rFonts w:ascii="Times New Roman" w:hAnsi="Times New Roman" w:cs="Times New Roman"/>
          <w:sz w:val="24"/>
          <w:szCs w:val="24"/>
          <w:lang w:val="sr-Cyrl-BA"/>
        </w:rPr>
        <w:t>тровано 14.</w:t>
      </w:r>
      <w:r>
        <w:rPr>
          <w:rFonts w:ascii="Times New Roman" w:hAnsi="Times New Roman" w:cs="Times New Roman"/>
          <w:sz w:val="24"/>
          <w:szCs w:val="24"/>
          <w:lang w:val="sr-Cyrl-BA"/>
        </w:rPr>
        <w:t xml:space="preserve"> културно умјетничких друштава </w:t>
      </w:r>
      <w:r w:rsidR="00DE2F84">
        <w:rPr>
          <w:rFonts w:ascii="Times New Roman" w:hAnsi="Times New Roman" w:cs="Times New Roman"/>
          <w:sz w:val="24"/>
          <w:szCs w:val="24"/>
          <w:lang w:val="sr-Cyrl-BA"/>
        </w:rPr>
        <w:t>у мјесним заједницама (Дворови, Доње Црњелово, Батковић, Велика Обарска, Којчиновац-Чардачине, Драгаљевац Доњи, Суво Поље, Бродац, Нова Јања, Трњаци, Глоговац, Попови, Средњи Драгаљевац</w:t>
      </w:r>
      <w:r w:rsidR="00DF238B">
        <w:rPr>
          <w:rFonts w:ascii="Times New Roman" w:hAnsi="Times New Roman" w:cs="Times New Roman"/>
          <w:sz w:val="24"/>
          <w:szCs w:val="24"/>
          <w:lang w:val="sr-Cyrl-BA"/>
        </w:rPr>
        <w:t xml:space="preserve"> Балатун</w:t>
      </w:r>
      <w:r w:rsidR="00DE2F84">
        <w:rPr>
          <w:rFonts w:ascii="Times New Roman" w:hAnsi="Times New Roman" w:cs="Times New Roman"/>
          <w:sz w:val="24"/>
          <w:szCs w:val="24"/>
          <w:lang w:val="sr-Cyrl-BA"/>
        </w:rPr>
        <w:t>), а неколико друштава је у фа</w:t>
      </w:r>
      <w:r w:rsidR="00DF238B">
        <w:rPr>
          <w:rFonts w:ascii="Times New Roman" w:hAnsi="Times New Roman" w:cs="Times New Roman"/>
          <w:sz w:val="24"/>
          <w:szCs w:val="24"/>
          <w:lang w:val="sr-Cyrl-BA"/>
        </w:rPr>
        <w:t>зи оснивања (</w:t>
      </w:r>
      <w:r w:rsidR="00DE2F84">
        <w:rPr>
          <w:rFonts w:ascii="Times New Roman" w:hAnsi="Times New Roman" w:cs="Times New Roman"/>
          <w:sz w:val="24"/>
          <w:szCs w:val="24"/>
          <w:lang w:val="sr-Cyrl-BA"/>
        </w:rPr>
        <w:t>Патковача, Љељенча, Градац). Тренутно су лошем стању објекти домова културе у мјесним заједницама: Загони, Батковић, Међаши, Суво Поље (центар),  те је нопходно процијенити има ли економску оправданост</w:t>
      </w:r>
      <w:r w:rsidR="00BF0BCC">
        <w:rPr>
          <w:rFonts w:ascii="Times New Roman" w:hAnsi="Times New Roman" w:cs="Times New Roman"/>
          <w:sz w:val="24"/>
          <w:szCs w:val="24"/>
          <w:lang w:val="sr-Cyrl-BA"/>
        </w:rPr>
        <w:t xml:space="preserve"> </w:t>
      </w:r>
      <w:r w:rsidR="00DE2F84">
        <w:rPr>
          <w:rFonts w:ascii="Times New Roman" w:hAnsi="Times New Roman" w:cs="Times New Roman"/>
          <w:sz w:val="24"/>
          <w:szCs w:val="24"/>
          <w:lang w:val="sr-Cyrl-BA"/>
        </w:rPr>
        <w:t>евентуална санација ових објеката. Значајан број домова културе изискује потреб</w:t>
      </w:r>
      <w:r w:rsidR="00BF0BCC">
        <w:rPr>
          <w:rFonts w:ascii="Times New Roman" w:hAnsi="Times New Roman" w:cs="Times New Roman"/>
          <w:sz w:val="24"/>
          <w:szCs w:val="24"/>
          <w:lang w:val="sr-Cyrl-BA"/>
        </w:rPr>
        <w:t xml:space="preserve">е за одређеним радовима </w:t>
      </w:r>
      <w:r w:rsidR="00DE2F84">
        <w:rPr>
          <w:rFonts w:ascii="Times New Roman" w:hAnsi="Times New Roman" w:cs="Times New Roman"/>
          <w:sz w:val="24"/>
          <w:szCs w:val="24"/>
          <w:lang w:val="sr-Cyrl-BA"/>
        </w:rPr>
        <w:t xml:space="preserve"> а то су углавном, санације кровне конструкције, замјену столарије, лимарије, подова и сл. (такви објекти се налазе у мјесним заједницама: Модран, Ченгић, Велика Обарска, Вршани, Горњи Магнојевић, Доња Буковица, Суво Поље).</w:t>
      </w:r>
      <w:r>
        <w:rPr>
          <w:rFonts w:ascii="Times New Roman" w:hAnsi="Times New Roman" w:cs="Times New Roman"/>
          <w:sz w:val="24"/>
          <w:szCs w:val="24"/>
          <w:lang w:val="sr-Cyrl-BA"/>
        </w:rPr>
        <w:t xml:space="preserve"> </w:t>
      </w:r>
      <w:r w:rsidR="00DE2F84">
        <w:rPr>
          <w:rFonts w:ascii="Times New Roman" w:hAnsi="Times New Roman" w:cs="Times New Roman"/>
          <w:sz w:val="24"/>
          <w:szCs w:val="24"/>
          <w:lang w:val="sr-Cyrl-BA"/>
        </w:rPr>
        <w:t xml:space="preserve">Мјесна заједница Којчиновац, нема објекат, </w:t>
      </w:r>
      <w:r w:rsidR="00B210DC">
        <w:rPr>
          <w:rFonts w:ascii="Times New Roman" w:hAnsi="Times New Roman" w:cs="Times New Roman"/>
          <w:sz w:val="24"/>
          <w:szCs w:val="24"/>
          <w:lang w:val="sr-Cyrl-BA"/>
        </w:rPr>
        <w:t xml:space="preserve">за друштвене потребе, али је утоку изградња објекта </w:t>
      </w:r>
      <w:r w:rsidR="00DE2F84">
        <w:rPr>
          <w:rFonts w:ascii="Times New Roman" w:hAnsi="Times New Roman" w:cs="Times New Roman"/>
          <w:sz w:val="24"/>
          <w:szCs w:val="24"/>
          <w:lang w:val="sr-Cyrl-BA"/>
        </w:rPr>
        <w:t>који би заједнички користила м</w:t>
      </w:r>
      <w:r w:rsidR="00994999">
        <w:rPr>
          <w:rFonts w:ascii="Times New Roman" w:hAnsi="Times New Roman" w:cs="Times New Roman"/>
          <w:sz w:val="24"/>
          <w:szCs w:val="24"/>
          <w:lang w:val="sr-Cyrl-BA"/>
        </w:rPr>
        <w:t>јесна заједница и мјесни фудбалс</w:t>
      </w:r>
      <w:r w:rsidR="00DE2F84">
        <w:rPr>
          <w:rFonts w:ascii="Times New Roman" w:hAnsi="Times New Roman" w:cs="Times New Roman"/>
          <w:sz w:val="24"/>
          <w:szCs w:val="24"/>
          <w:lang w:val="sr-Cyrl-BA"/>
        </w:rPr>
        <w:t>ки клуб.</w:t>
      </w:r>
    </w:p>
    <w:p w:rsidR="004E7B8E" w:rsidRDefault="004E7B8E" w:rsidP="00A82596">
      <w:pPr>
        <w:spacing w:after="0" w:line="240" w:lineRule="auto"/>
        <w:ind w:firstLine="720"/>
        <w:jc w:val="both"/>
        <w:rPr>
          <w:rFonts w:ascii="Times New Roman" w:hAnsi="Times New Roman" w:cs="Times New Roman"/>
          <w:sz w:val="24"/>
          <w:szCs w:val="24"/>
        </w:rPr>
      </w:pPr>
    </w:p>
    <w:p w:rsidR="00792B3F" w:rsidRDefault="00DE2F84" w:rsidP="00A82596">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BA"/>
        </w:rPr>
        <w:lastRenderedPageBreak/>
        <w:t>Друга група</w:t>
      </w:r>
      <w:r w:rsidR="00C322AB">
        <w:rPr>
          <w:rFonts w:ascii="Times New Roman" w:hAnsi="Times New Roman" w:cs="Times New Roman"/>
          <w:sz w:val="24"/>
          <w:szCs w:val="24"/>
        </w:rPr>
        <w:t xml:space="preserve"> </w:t>
      </w:r>
      <w:r>
        <w:rPr>
          <w:rFonts w:ascii="Times New Roman" w:hAnsi="Times New Roman" w:cs="Times New Roman"/>
          <w:sz w:val="24"/>
          <w:szCs w:val="24"/>
          <w:lang w:val="sr-Cyrl-BA"/>
        </w:rPr>
        <w:t>објека</w:t>
      </w:r>
      <w:r w:rsidR="00BF0BCC">
        <w:rPr>
          <w:rFonts w:ascii="Times New Roman" w:hAnsi="Times New Roman" w:cs="Times New Roman"/>
          <w:sz w:val="24"/>
          <w:szCs w:val="24"/>
          <w:lang w:val="sr-Cyrl-BA"/>
        </w:rPr>
        <w:t>та ткз. ч</w:t>
      </w:r>
      <w:r>
        <w:rPr>
          <w:rFonts w:ascii="Times New Roman" w:hAnsi="Times New Roman" w:cs="Times New Roman"/>
          <w:sz w:val="24"/>
          <w:szCs w:val="24"/>
          <w:lang w:val="sr-Cyrl-BA"/>
        </w:rPr>
        <w:t>итаонице су у релативно добром стању изуз</w:t>
      </w:r>
      <w:r w:rsidR="00BF0BCC">
        <w:rPr>
          <w:rFonts w:ascii="Times New Roman" w:hAnsi="Times New Roman" w:cs="Times New Roman"/>
          <w:sz w:val="24"/>
          <w:szCs w:val="24"/>
          <w:lang w:val="sr-Cyrl-BA"/>
        </w:rPr>
        <w:t>ев објекта у мјесној заједници Д</w:t>
      </w:r>
      <w:r>
        <w:rPr>
          <w:rFonts w:ascii="Times New Roman" w:hAnsi="Times New Roman" w:cs="Times New Roman"/>
          <w:sz w:val="24"/>
          <w:szCs w:val="24"/>
          <w:lang w:val="sr-Cyrl-BA"/>
        </w:rPr>
        <w:t>оњи Загони, који је у веома лошем стању. На подручју сеоских мјесних заједница</w:t>
      </w:r>
      <w:r w:rsidR="00BA585B">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постоје</w:t>
      </w:r>
      <w:r w:rsidR="00BA585B">
        <w:rPr>
          <w:rFonts w:ascii="Times New Roman" w:hAnsi="Times New Roman" w:cs="Times New Roman"/>
          <w:sz w:val="24"/>
          <w:szCs w:val="24"/>
          <w:lang w:val="sr-Cyrl-BA"/>
        </w:rPr>
        <w:t xml:space="preserve"> и напуштени школски објетки, који су некад </w:t>
      </w:r>
      <w:r w:rsidR="00883615">
        <w:rPr>
          <w:rFonts w:ascii="Times New Roman" w:hAnsi="Times New Roman" w:cs="Times New Roman"/>
          <w:sz w:val="24"/>
          <w:szCs w:val="24"/>
          <w:lang w:val="sr-Cyrl-BA"/>
        </w:rPr>
        <w:t xml:space="preserve">коришћени </w:t>
      </w:r>
      <w:r w:rsidR="00BA585B">
        <w:rPr>
          <w:rFonts w:ascii="Times New Roman" w:hAnsi="Times New Roman" w:cs="Times New Roman"/>
          <w:sz w:val="24"/>
          <w:szCs w:val="24"/>
          <w:lang w:val="sr-Cyrl-BA"/>
        </w:rPr>
        <w:t xml:space="preserve">за школску наставу у основном образовању, не користе се више деценија, пропадају и у лошем су стању. Такви објекти се налазе у Батру, Сувом Пољу, </w:t>
      </w:r>
      <w:r w:rsidR="00BF0BCC">
        <w:rPr>
          <w:rFonts w:ascii="Times New Roman" w:hAnsi="Times New Roman" w:cs="Times New Roman"/>
          <w:sz w:val="24"/>
          <w:szCs w:val="24"/>
          <w:lang w:val="sr-Cyrl-BA"/>
        </w:rPr>
        <w:t>Батковићу</w:t>
      </w:r>
      <w:r w:rsidR="00DF238B">
        <w:rPr>
          <w:rFonts w:ascii="Times New Roman" w:hAnsi="Times New Roman" w:cs="Times New Roman"/>
          <w:sz w:val="24"/>
          <w:szCs w:val="24"/>
          <w:lang w:val="sr-Cyrl-BA"/>
        </w:rPr>
        <w:t>,  Бјелошевцу и Даздареву</w:t>
      </w:r>
      <w:r w:rsidR="00B210DC">
        <w:rPr>
          <w:rFonts w:ascii="Times New Roman" w:hAnsi="Times New Roman" w:cs="Times New Roman"/>
          <w:sz w:val="24"/>
          <w:szCs w:val="24"/>
          <w:lang w:val="sr-Cyrl-BA"/>
        </w:rPr>
        <w:t xml:space="preserve">. </w:t>
      </w:r>
      <w:r w:rsidR="00BF0BCC">
        <w:rPr>
          <w:rFonts w:ascii="Times New Roman" w:hAnsi="Times New Roman" w:cs="Times New Roman"/>
          <w:sz w:val="24"/>
          <w:szCs w:val="24"/>
          <w:lang w:val="sr-Cyrl-BA"/>
        </w:rPr>
        <w:t xml:space="preserve"> Домове к</w:t>
      </w:r>
      <w:r w:rsidR="00BA585B">
        <w:rPr>
          <w:rFonts w:ascii="Times New Roman" w:hAnsi="Times New Roman" w:cs="Times New Roman"/>
          <w:sz w:val="24"/>
          <w:szCs w:val="24"/>
          <w:lang w:val="sr-Cyrl-BA"/>
        </w:rPr>
        <w:t>ултуре у сеоским мјесним заједницама, користе мјесне заједнице, мјесни фудбаслки клубови, културно-умјетничка друштва, удружења грађана, борци, пензионери, ловци, док у појединим објектима су смјештене амбуланте породичне медицине и поште Републике Српске (Велика Обарска, Горње Црњелово, Доњи Драгаљевац, Главичице, Суво Поље, Ченгић, Горња Чађавица, Вршани, Трњаци, Бродац, Батковић, Модран, Пучиле). Доношењем одлуке Скупштине општине Бијељина</w:t>
      </w:r>
      <w:r w:rsidR="00BF0BCC">
        <w:rPr>
          <w:rFonts w:ascii="Times New Roman" w:hAnsi="Times New Roman" w:cs="Times New Roman"/>
          <w:sz w:val="24"/>
          <w:szCs w:val="24"/>
          <w:lang w:val="sr-Cyrl-BA"/>
        </w:rPr>
        <w:t xml:space="preserve"> </w:t>
      </w:r>
      <w:r w:rsidR="00BA585B">
        <w:rPr>
          <w:rFonts w:ascii="Times New Roman" w:hAnsi="Times New Roman" w:cs="Times New Roman"/>
          <w:sz w:val="24"/>
          <w:szCs w:val="24"/>
          <w:lang w:val="sr-Cyrl-BA"/>
        </w:rPr>
        <w:t>о висини накнаде</w:t>
      </w:r>
      <w:r w:rsidR="00BF0BCC">
        <w:rPr>
          <w:rFonts w:ascii="Times New Roman" w:hAnsi="Times New Roman" w:cs="Times New Roman"/>
          <w:sz w:val="24"/>
          <w:szCs w:val="24"/>
          <w:lang w:val="sr-Cyrl-BA"/>
        </w:rPr>
        <w:t xml:space="preserve"> </w:t>
      </w:r>
      <w:r w:rsidR="00BA585B">
        <w:rPr>
          <w:rFonts w:ascii="Times New Roman" w:hAnsi="Times New Roman" w:cs="Times New Roman"/>
          <w:sz w:val="24"/>
          <w:szCs w:val="24"/>
          <w:lang w:val="sr-Cyrl-BA"/>
        </w:rPr>
        <w:t>за закуп по метру квадратном, за простор који може бити коришћен у комерцијалне сврхе, стекли су се услови за давање истих, након проведеног поступка лицитације. Како је слабо интересовање потенцијалних закупаца, требало би размислити о евентуалном умањивању износа</w:t>
      </w:r>
      <w:r w:rsidR="00883615">
        <w:rPr>
          <w:rFonts w:ascii="Times New Roman" w:hAnsi="Times New Roman" w:cs="Times New Roman"/>
          <w:sz w:val="24"/>
          <w:szCs w:val="24"/>
          <w:lang w:val="sr-Cyrl-BA"/>
        </w:rPr>
        <w:t xml:space="preserve"> закупа</w:t>
      </w:r>
      <w:r w:rsidR="00BA585B">
        <w:rPr>
          <w:rFonts w:ascii="Times New Roman" w:hAnsi="Times New Roman" w:cs="Times New Roman"/>
          <w:sz w:val="24"/>
          <w:szCs w:val="24"/>
          <w:lang w:val="sr-Cyrl-BA"/>
        </w:rPr>
        <w:t xml:space="preserve"> по метру квадратном. Градске мјесне заједнице користе објекте </w:t>
      </w:r>
      <w:r w:rsidR="005579BE">
        <w:rPr>
          <w:rFonts w:ascii="Times New Roman" w:hAnsi="Times New Roman" w:cs="Times New Roman"/>
          <w:sz w:val="24"/>
          <w:szCs w:val="24"/>
          <w:lang w:val="sr-Cyrl-BA"/>
        </w:rPr>
        <w:t>за потребе својих активности, а стање тих објеката</w:t>
      </w:r>
      <w:r w:rsidR="001E6C83">
        <w:rPr>
          <w:rFonts w:ascii="Times New Roman" w:hAnsi="Times New Roman" w:cs="Times New Roman"/>
          <w:sz w:val="24"/>
          <w:szCs w:val="24"/>
          <w:lang w:val="sr-Cyrl-BA"/>
        </w:rPr>
        <w:t xml:space="preserve"> је углавном задовољавајуће. У </w:t>
      </w:r>
      <w:r w:rsidR="005579BE">
        <w:rPr>
          <w:rFonts w:ascii="Times New Roman" w:hAnsi="Times New Roman" w:cs="Times New Roman"/>
          <w:sz w:val="24"/>
          <w:szCs w:val="24"/>
          <w:lang w:val="sr-Cyrl-BA"/>
        </w:rPr>
        <w:t>предходном п</w:t>
      </w:r>
      <w:r w:rsidR="001E6C83">
        <w:rPr>
          <w:rFonts w:ascii="Times New Roman" w:hAnsi="Times New Roman" w:cs="Times New Roman"/>
          <w:sz w:val="24"/>
          <w:szCs w:val="24"/>
          <w:lang w:val="sr-Cyrl-BA"/>
        </w:rPr>
        <w:t>ериоду се није улагало у поједине објекте те је потребно потребно да се</w:t>
      </w:r>
      <w:r w:rsidR="005579BE">
        <w:rPr>
          <w:rFonts w:ascii="Times New Roman" w:hAnsi="Times New Roman" w:cs="Times New Roman"/>
          <w:sz w:val="24"/>
          <w:szCs w:val="24"/>
          <w:lang w:val="sr-Cyrl-BA"/>
        </w:rPr>
        <w:t xml:space="preserve"> </w:t>
      </w:r>
      <w:r w:rsidR="001E6C83">
        <w:rPr>
          <w:rFonts w:ascii="Times New Roman" w:hAnsi="Times New Roman" w:cs="Times New Roman"/>
          <w:sz w:val="24"/>
          <w:szCs w:val="24"/>
          <w:lang w:val="sr-Cyrl-BA"/>
        </w:rPr>
        <w:t>у наредном</w:t>
      </w:r>
      <w:r w:rsidR="005579BE">
        <w:rPr>
          <w:rFonts w:ascii="Times New Roman" w:hAnsi="Times New Roman" w:cs="Times New Roman"/>
          <w:sz w:val="24"/>
          <w:szCs w:val="24"/>
          <w:lang w:val="sr-Cyrl-BA"/>
        </w:rPr>
        <w:t xml:space="preserve"> период</w:t>
      </w:r>
      <w:r w:rsidR="001E6C83">
        <w:rPr>
          <w:rFonts w:ascii="Times New Roman" w:hAnsi="Times New Roman" w:cs="Times New Roman"/>
          <w:sz w:val="24"/>
          <w:szCs w:val="24"/>
          <w:lang w:val="sr-Cyrl-BA"/>
        </w:rPr>
        <w:t>у предвиде</w:t>
      </w:r>
      <w:r w:rsidR="005579BE">
        <w:rPr>
          <w:rFonts w:ascii="Times New Roman" w:hAnsi="Times New Roman" w:cs="Times New Roman"/>
          <w:sz w:val="24"/>
          <w:szCs w:val="24"/>
          <w:lang w:val="sr-Cyrl-BA"/>
        </w:rPr>
        <w:t xml:space="preserve"> одређена новчана средства у буџету Града Бијељина, за најнужније санације односно одржавање. Просторије које нису потребне за рад мјесних заједница</w:t>
      </w:r>
      <w:r w:rsidR="00BF0BCC">
        <w:rPr>
          <w:rFonts w:ascii="Times New Roman" w:hAnsi="Times New Roman" w:cs="Times New Roman"/>
          <w:sz w:val="24"/>
          <w:szCs w:val="24"/>
          <w:lang w:val="sr-Cyrl-BA"/>
        </w:rPr>
        <w:t xml:space="preserve"> </w:t>
      </w:r>
      <w:r w:rsidR="00DF238B">
        <w:rPr>
          <w:rFonts w:ascii="Times New Roman" w:hAnsi="Times New Roman" w:cs="Times New Roman"/>
          <w:sz w:val="24"/>
          <w:szCs w:val="24"/>
          <w:lang w:val="sr-Cyrl-BA"/>
        </w:rPr>
        <w:t xml:space="preserve">издате су у закуп, а такви случајеви су у мјесним заједницама </w:t>
      </w:r>
      <w:r w:rsidR="005579BE">
        <w:rPr>
          <w:rFonts w:ascii="Times New Roman" w:hAnsi="Times New Roman" w:cs="Times New Roman"/>
          <w:sz w:val="24"/>
          <w:szCs w:val="24"/>
          <w:lang w:val="sr-Cyrl-BA"/>
        </w:rPr>
        <w:t xml:space="preserve"> „Центар“, и „Филип Вишњић“. </w:t>
      </w:r>
      <w:r w:rsidR="00DF238B">
        <w:rPr>
          <w:rFonts w:ascii="Times New Roman" w:hAnsi="Times New Roman" w:cs="Times New Roman"/>
          <w:sz w:val="24"/>
          <w:szCs w:val="24"/>
          <w:lang w:val="sr-Cyrl-BA"/>
        </w:rPr>
        <w:t>Мјесне заједнице „Вељко Лукић“и 15.Мајевичка немају просторије за рад Савјета,јер се у објекат који су некад користили уселила Полицијска стан</w:t>
      </w:r>
      <w:r w:rsidR="00514CF0">
        <w:rPr>
          <w:rFonts w:ascii="Times New Roman" w:hAnsi="Times New Roman" w:cs="Times New Roman"/>
          <w:sz w:val="24"/>
          <w:szCs w:val="24"/>
          <w:lang w:val="sr-Cyrl-BA"/>
        </w:rPr>
        <w:t>ица за безбиједнос</w:t>
      </w:r>
      <w:r w:rsidR="0024008E">
        <w:rPr>
          <w:rFonts w:ascii="Times New Roman" w:hAnsi="Times New Roman" w:cs="Times New Roman"/>
          <w:sz w:val="24"/>
          <w:szCs w:val="24"/>
          <w:lang w:val="sr-Cyrl-BA"/>
        </w:rPr>
        <w:t>т саобраћаја.Мјесна заједница „</w:t>
      </w:r>
      <w:r w:rsidR="0024008E">
        <w:rPr>
          <w:rFonts w:ascii="Times New Roman" w:hAnsi="Times New Roman" w:cs="Times New Roman"/>
          <w:sz w:val="24"/>
          <w:szCs w:val="24"/>
        </w:rPr>
        <w:t>Л</w:t>
      </w:r>
      <w:r w:rsidR="00514CF0">
        <w:rPr>
          <w:rFonts w:ascii="Times New Roman" w:hAnsi="Times New Roman" w:cs="Times New Roman"/>
          <w:sz w:val="24"/>
          <w:szCs w:val="24"/>
          <w:lang w:val="sr-Cyrl-BA"/>
        </w:rPr>
        <w:t>единци“такође нема просторије јер је објекат у улици Рачанској срушен,а предвиђене су просторије</w:t>
      </w:r>
      <w:r w:rsidR="0024008E">
        <w:rPr>
          <w:rFonts w:ascii="Times New Roman" w:hAnsi="Times New Roman" w:cs="Times New Roman"/>
          <w:sz w:val="24"/>
          <w:szCs w:val="24"/>
          <w:lang w:val="sr-Cyrl-BA"/>
        </w:rPr>
        <w:t xml:space="preserve"> за</w:t>
      </w:r>
      <w:r w:rsidR="00514CF0">
        <w:rPr>
          <w:rFonts w:ascii="Times New Roman" w:hAnsi="Times New Roman" w:cs="Times New Roman"/>
          <w:sz w:val="24"/>
          <w:szCs w:val="24"/>
          <w:lang w:val="sr-Cyrl-BA"/>
        </w:rPr>
        <w:t xml:space="preserve"> </w:t>
      </w:r>
      <w:r w:rsidR="0024008E">
        <w:rPr>
          <w:rFonts w:ascii="Times New Roman" w:hAnsi="Times New Roman" w:cs="Times New Roman"/>
          <w:sz w:val="24"/>
          <w:szCs w:val="24"/>
          <w:lang w:val="sr-Cyrl-BA"/>
        </w:rPr>
        <w:t xml:space="preserve">мјесну заједницу </w:t>
      </w:r>
      <w:r w:rsidR="00514CF0">
        <w:rPr>
          <w:rFonts w:ascii="Times New Roman" w:hAnsi="Times New Roman" w:cs="Times New Roman"/>
          <w:sz w:val="24"/>
          <w:szCs w:val="24"/>
          <w:lang w:val="sr-Cyrl-BA"/>
        </w:rPr>
        <w:t>у објекту који ће на наведеном локалитету бити изграђен.</w:t>
      </w:r>
    </w:p>
    <w:p w:rsidR="00E72096" w:rsidRDefault="005579BE" w:rsidP="00A82596">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BA"/>
        </w:rPr>
        <w:t>Скупштина Гр</w:t>
      </w:r>
      <w:r w:rsidR="00BF0BCC">
        <w:rPr>
          <w:rFonts w:ascii="Times New Roman" w:hAnsi="Times New Roman" w:cs="Times New Roman"/>
          <w:sz w:val="24"/>
          <w:szCs w:val="24"/>
          <w:lang w:val="sr-Cyrl-BA"/>
        </w:rPr>
        <w:t>ада Бијељина када су у питању о</w:t>
      </w:r>
      <w:r>
        <w:rPr>
          <w:rFonts w:ascii="Times New Roman" w:hAnsi="Times New Roman" w:cs="Times New Roman"/>
          <w:sz w:val="24"/>
          <w:szCs w:val="24"/>
          <w:lang w:val="sr-Cyrl-BA"/>
        </w:rPr>
        <w:t>бјекти које користе мјесне заједнице на подручју Града Бијељина требала би у наредном периоду предвидјети сре</w:t>
      </w:r>
      <w:r w:rsidR="00514CF0">
        <w:rPr>
          <w:rFonts w:ascii="Times New Roman" w:hAnsi="Times New Roman" w:cs="Times New Roman"/>
          <w:sz w:val="24"/>
          <w:szCs w:val="24"/>
          <w:lang w:val="sr-Cyrl-BA"/>
        </w:rPr>
        <w:t>дства у буџету Града Бијељина, те</w:t>
      </w:r>
      <w:r>
        <w:rPr>
          <w:rFonts w:ascii="Times New Roman" w:hAnsi="Times New Roman" w:cs="Times New Roman"/>
          <w:sz w:val="24"/>
          <w:szCs w:val="24"/>
          <w:lang w:val="sr-Cyrl-BA"/>
        </w:rPr>
        <w:t xml:space="preserve"> урадити план и програм санације објеката. Такође је потребно донјети Одлуку Скупштине Града Бијељина која би јасно дефинисала </w:t>
      </w:r>
      <w:r w:rsidR="006C1519">
        <w:rPr>
          <w:rFonts w:ascii="Times New Roman" w:hAnsi="Times New Roman" w:cs="Times New Roman"/>
          <w:sz w:val="24"/>
          <w:szCs w:val="24"/>
          <w:lang w:val="sr-Cyrl-BA"/>
        </w:rPr>
        <w:t xml:space="preserve"> </w:t>
      </w:r>
      <w:r w:rsidR="00BF0BCC">
        <w:rPr>
          <w:rFonts w:ascii="Times New Roman" w:hAnsi="Times New Roman" w:cs="Times New Roman"/>
          <w:sz w:val="24"/>
          <w:szCs w:val="24"/>
          <w:lang w:val="sr-Cyrl-BA"/>
        </w:rPr>
        <w:t>услове и начин коришћења о</w:t>
      </w:r>
      <w:r w:rsidR="00883615">
        <w:rPr>
          <w:rFonts w:ascii="Times New Roman" w:hAnsi="Times New Roman" w:cs="Times New Roman"/>
          <w:sz w:val="24"/>
          <w:szCs w:val="24"/>
          <w:lang w:val="sr-Cyrl-BA"/>
        </w:rPr>
        <w:t>бјеката у складу са З</w:t>
      </w:r>
      <w:r w:rsidR="005533AB">
        <w:rPr>
          <w:rFonts w:ascii="Times New Roman" w:hAnsi="Times New Roman" w:cs="Times New Roman"/>
          <w:sz w:val="24"/>
          <w:szCs w:val="24"/>
          <w:lang w:val="sr-Cyrl-BA"/>
        </w:rPr>
        <w:t>а</w:t>
      </w:r>
      <w:r w:rsidR="00883615">
        <w:rPr>
          <w:rFonts w:ascii="Times New Roman" w:hAnsi="Times New Roman" w:cs="Times New Roman"/>
          <w:sz w:val="24"/>
          <w:szCs w:val="24"/>
          <w:lang w:val="sr-Cyrl-BA"/>
        </w:rPr>
        <w:t>коном и С</w:t>
      </w:r>
      <w:r w:rsidR="005533AB">
        <w:rPr>
          <w:rFonts w:ascii="Times New Roman" w:hAnsi="Times New Roman" w:cs="Times New Roman"/>
          <w:sz w:val="24"/>
          <w:szCs w:val="24"/>
          <w:lang w:val="sr-Cyrl-BA"/>
        </w:rPr>
        <w:t xml:space="preserve">татутом Града. Мјесне заједнице на подручју Града Бијељина, у наредном периоду, у сарадњи са Градском управом Града Бијељина, требало би да припреме планове и програме изградње  и одржавања објеката комуналне инфраструктуре на подручју сваке мјесне заједнице, што би олакшало планирање и </w:t>
      </w:r>
      <w:r w:rsidR="00E45FD0">
        <w:rPr>
          <w:rFonts w:ascii="Times New Roman" w:hAnsi="Times New Roman" w:cs="Times New Roman"/>
          <w:sz w:val="24"/>
          <w:szCs w:val="24"/>
          <w:lang w:val="sr-Cyrl-BA"/>
        </w:rPr>
        <w:t>динамику њ</w:t>
      </w:r>
      <w:r w:rsidR="005533AB">
        <w:rPr>
          <w:rFonts w:ascii="Times New Roman" w:hAnsi="Times New Roman" w:cs="Times New Roman"/>
          <w:sz w:val="24"/>
          <w:szCs w:val="24"/>
          <w:lang w:val="sr-Cyrl-BA"/>
        </w:rPr>
        <w:t>иховог рјешавања на цјелокупном подручју Града Бијељина. Савјети мјесних заједница у најчешћем случају су слабо активни, ријетко се одржавају њихови састанци, што је вјероватно последица њихових мандата ко</w:t>
      </w:r>
      <w:r w:rsidR="00E45FD0">
        <w:rPr>
          <w:rFonts w:ascii="Times New Roman" w:hAnsi="Times New Roman" w:cs="Times New Roman"/>
          <w:sz w:val="24"/>
          <w:szCs w:val="24"/>
          <w:lang w:val="sr-Cyrl-BA"/>
        </w:rPr>
        <w:t>ји трају од 2006 и 2007. г</w:t>
      </w:r>
      <w:r w:rsidR="005533AB">
        <w:rPr>
          <w:rFonts w:ascii="Times New Roman" w:hAnsi="Times New Roman" w:cs="Times New Roman"/>
          <w:sz w:val="24"/>
          <w:szCs w:val="24"/>
          <w:lang w:val="sr-Cyrl-BA"/>
        </w:rPr>
        <w:t>одине.</w:t>
      </w:r>
      <w:r w:rsidR="00514CF0">
        <w:rPr>
          <w:rFonts w:ascii="Times New Roman" w:hAnsi="Times New Roman" w:cs="Times New Roman"/>
          <w:sz w:val="24"/>
          <w:szCs w:val="24"/>
          <w:lang w:val="sr-Cyrl-BA"/>
        </w:rPr>
        <w:t>Очекивати је да ће новоизабрани Савјети мјесних заједница бити доста активнији у своме раду.</w:t>
      </w:r>
      <w:r w:rsidR="005533AB">
        <w:rPr>
          <w:rFonts w:ascii="Times New Roman" w:hAnsi="Times New Roman" w:cs="Times New Roman"/>
          <w:sz w:val="24"/>
          <w:szCs w:val="24"/>
          <w:lang w:val="sr-Cyrl-BA"/>
        </w:rPr>
        <w:t xml:space="preserve"> Досадашњи рад Савјета мјесних заједница одвијао се по принципу волонтеризма, без икакве накнаде, што утиче на мотивацију и сам рад Савјета мјесних заједница</w:t>
      </w:r>
      <w:r w:rsidR="00883615">
        <w:rPr>
          <w:rFonts w:ascii="Times New Roman" w:hAnsi="Times New Roman" w:cs="Times New Roman"/>
          <w:sz w:val="24"/>
          <w:szCs w:val="24"/>
          <w:lang w:val="sr-Cyrl-BA"/>
        </w:rPr>
        <w:t>. И</w:t>
      </w:r>
      <w:r w:rsidR="005533AB">
        <w:rPr>
          <w:rFonts w:ascii="Times New Roman" w:hAnsi="Times New Roman" w:cs="Times New Roman"/>
          <w:sz w:val="24"/>
          <w:szCs w:val="24"/>
          <w:lang w:val="sr-Cyrl-BA"/>
        </w:rPr>
        <w:t>з ових разлога је неопходно размотрити могућност</w:t>
      </w:r>
      <w:r w:rsidR="00514CF0">
        <w:rPr>
          <w:rFonts w:ascii="Times New Roman" w:hAnsi="Times New Roman" w:cs="Times New Roman"/>
          <w:sz w:val="24"/>
          <w:szCs w:val="24"/>
          <w:lang w:val="sr-Cyrl-BA"/>
        </w:rPr>
        <w:t xml:space="preserve"> да се у неком наредном периоду предвиде</w:t>
      </w:r>
      <w:r w:rsidR="005533AB">
        <w:rPr>
          <w:rFonts w:ascii="Times New Roman" w:hAnsi="Times New Roman" w:cs="Times New Roman"/>
          <w:sz w:val="24"/>
          <w:szCs w:val="24"/>
          <w:lang w:val="sr-Cyrl-BA"/>
        </w:rPr>
        <w:t xml:space="preserve"> скромне новчане накнаде за представнике мјесних заједница.</w:t>
      </w:r>
    </w:p>
    <w:p w:rsidR="00101606" w:rsidRDefault="00E45FD0" w:rsidP="00441DB5">
      <w:pPr>
        <w:spacing w:after="0"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ab/>
      </w:r>
    </w:p>
    <w:p w:rsidR="00101606" w:rsidRDefault="00101606" w:rsidP="00441DB5">
      <w:pPr>
        <w:spacing w:after="0" w:line="240" w:lineRule="auto"/>
        <w:jc w:val="both"/>
        <w:rPr>
          <w:rFonts w:ascii="Times New Roman" w:hAnsi="Times New Roman" w:cs="Times New Roman"/>
          <w:sz w:val="24"/>
          <w:szCs w:val="24"/>
          <w:lang w:val="sr-Cyrl-BA"/>
        </w:rPr>
      </w:pPr>
    </w:p>
    <w:p w:rsidR="008F1C2A" w:rsidRDefault="008F1C2A" w:rsidP="00101606">
      <w:pPr>
        <w:spacing w:after="0" w:line="240" w:lineRule="auto"/>
        <w:ind w:firstLine="720"/>
        <w:jc w:val="both"/>
        <w:rPr>
          <w:rFonts w:ascii="Times New Roman" w:hAnsi="Times New Roman" w:cs="Times New Roman"/>
          <w:sz w:val="24"/>
          <w:szCs w:val="24"/>
          <w:lang w:val="hr-HR"/>
        </w:rPr>
      </w:pPr>
    </w:p>
    <w:p w:rsidR="008F1C2A" w:rsidRDefault="008F1C2A" w:rsidP="00101606">
      <w:pPr>
        <w:spacing w:after="0" w:line="240" w:lineRule="auto"/>
        <w:ind w:firstLine="720"/>
        <w:jc w:val="both"/>
        <w:rPr>
          <w:rFonts w:ascii="Times New Roman" w:hAnsi="Times New Roman" w:cs="Times New Roman"/>
          <w:sz w:val="24"/>
          <w:szCs w:val="24"/>
          <w:lang w:val="hr-HR"/>
        </w:rPr>
      </w:pPr>
    </w:p>
    <w:p w:rsidR="008F1C2A" w:rsidRDefault="008F1C2A" w:rsidP="00101606">
      <w:pPr>
        <w:spacing w:after="0" w:line="240" w:lineRule="auto"/>
        <w:ind w:firstLine="720"/>
        <w:jc w:val="both"/>
        <w:rPr>
          <w:rFonts w:ascii="Times New Roman" w:hAnsi="Times New Roman" w:cs="Times New Roman"/>
          <w:sz w:val="24"/>
          <w:szCs w:val="24"/>
          <w:lang w:val="hr-HR"/>
        </w:rPr>
      </w:pPr>
    </w:p>
    <w:p w:rsidR="008F1C2A" w:rsidRDefault="008F1C2A" w:rsidP="004E7B8E">
      <w:pPr>
        <w:spacing w:after="0" w:line="240" w:lineRule="auto"/>
        <w:jc w:val="both"/>
        <w:rPr>
          <w:rFonts w:ascii="Times New Roman" w:hAnsi="Times New Roman" w:cs="Times New Roman"/>
          <w:sz w:val="24"/>
          <w:szCs w:val="24"/>
          <w:lang w:val="hr-HR"/>
        </w:rPr>
      </w:pPr>
    </w:p>
    <w:p w:rsidR="008F1C2A" w:rsidRDefault="008F1C2A" w:rsidP="00101606">
      <w:pPr>
        <w:spacing w:after="0" w:line="240" w:lineRule="auto"/>
        <w:ind w:firstLine="720"/>
        <w:jc w:val="both"/>
        <w:rPr>
          <w:rFonts w:ascii="Times New Roman" w:hAnsi="Times New Roman" w:cs="Times New Roman"/>
          <w:sz w:val="24"/>
          <w:szCs w:val="24"/>
          <w:lang w:val="hr-HR"/>
        </w:rPr>
      </w:pPr>
    </w:p>
    <w:p w:rsidR="005533AB" w:rsidRPr="00101606" w:rsidRDefault="00E45FD0" w:rsidP="00101606">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BA"/>
        </w:rPr>
        <w:t>У циљу у</w:t>
      </w:r>
      <w:r w:rsidR="005533AB">
        <w:rPr>
          <w:rFonts w:ascii="Times New Roman" w:hAnsi="Times New Roman" w:cs="Times New Roman"/>
          <w:sz w:val="24"/>
          <w:szCs w:val="24"/>
          <w:lang w:val="sr-Cyrl-BA"/>
        </w:rPr>
        <w:t>споставе јединства друштвеног дјеловања на рјешавању заједничких питања и друштвених потреба грађана, неопходно је да се у рад мјесни</w:t>
      </w:r>
      <w:r w:rsidR="003E0726">
        <w:rPr>
          <w:rFonts w:ascii="Times New Roman" w:hAnsi="Times New Roman" w:cs="Times New Roman"/>
          <w:sz w:val="24"/>
          <w:szCs w:val="24"/>
          <w:lang w:val="sr-Cyrl-BA"/>
        </w:rPr>
        <w:t xml:space="preserve">х заједница, непосредно укључе </w:t>
      </w:r>
      <w:r w:rsidR="005533AB">
        <w:rPr>
          <w:rFonts w:ascii="Times New Roman" w:hAnsi="Times New Roman" w:cs="Times New Roman"/>
          <w:sz w:val="24"/>
          <w:szCs w:val="24"/>
          <w:lang w:val="sr-Cyrl-BA"/>
        </w:rPr>
        <w:t>све политичке странке, организације и удружења грађана, све у циљу побољшања усл</w:t>
      </w:r>
      <w:r w:rsidR="00A82596">
        <w:rPr>
          <w:rFonts w:ascii="Times New Roman" w:hAnsi="Times New Roman" w:cs="Times New Roman"/>
          <w:sz w:val="24"/>
          <w:szCs w:val="24"/>
          <w:lang w:val="sr-Cyrl-BA"/>
        </w:rPr>
        <w:t>ова живота и рада свих грађана на подручју Града Бијељина.</w:t>
      </w:r>
    </w:p>
    <w:p w:rsidR="00F069AC" w:rsidRPr="00441DB5" w:rsidRDefault="00F069AC" w:rsidP="00441DB5">
      <w:pPr>
        <w:spacing w:after="0" w:line="240" w:lineRule="auto"/>
        <w:jc w:val="both"/>
        <w:rPr>
          <w:rFonts w:ascii="Times New Roman" w:hAnsi="Times New Roman" w:cs="Times New Roman"/>
          <w:sz w:val="24"/>
          <w:szCs w:val="24"/>
          <w:lang w:val="sr-Cyrl-BA"/>
        </w:rPr>
      </w:pPr>
    </w:p>
    <w:p w:rsidR="008675C6" w:rsidRDefault="008675C6" w:rsidP="00073215">
      <w:pPr>
        <w:spacing w:after="0" w:line="240" w:lineRule="auto"/>
        <w:jc w:val="right"/>
        <w:rPr>
          <w:rFonts w:ascii="Times New Roman" w:hAnsi="Times New Roman" w:cs="Times New Roman"/>
          <w:sz w:val="24"/>
          <w:szCs w:val="24"/>
          <w:lang w:val="sr-Cyrl-BA"/>
        </w:rPr>
      </w:pPr>
    </w:p>
    <w:p w:rsidR="008675C6" w:rsidRDefault="008675C6" w:rsidP="00073215">
      <w:pPr>
        <w:spacing w:after="0" w:line="240" w:lineRule="auto"/>
        <w:jc w:val="right"/>
        <w:rPr>
          <w:rFonts w:ascii="Times New Roman" w:hAnsi="Times New Roman" w:cs="Times New Roman"/>
          <w:sz w:val="24"/>
          <w:szCs w:val="24"/>
          <w:lang w:val="sr-Cyrl-BA"/>
        </w:rPr>
      </w:pPr>
    </w:p>
    <w:p w:rsidR="00E45FD0" w:rsidRDefault="00E45FD0" w:rsidP="00073215">
      <w:pPr>
        <w:spacing w:after="0" w:line="240" w:lineRule="auto"/>
        <w:jc w:val="right"/>
        <w:rPr>
          <w:rFonts w:ascii="Times New Roman" w:hAnsi="Times New Roman" w:cs="Times New Roman"/>
          <w:sz w:val="24"/>
          <w:szCs w:val="24"/>
          <w:lang w:val="sr-Cyrl-BA"/>
        </w:rPr>
      </w:pPr>
    </w:p>
    <w:p w:rsidR="00E45FD0" w:rsidRDefault="00E45FD0" w:rsidP="00073215">
      <w:pPr>
        <w:spacing w:after="0" w:line="240" w:lineRule="auto"/>
        <w:jc w:val="right"/>
        <w:rPr>
          <w:rFonts w:ascii="Times New Roman" w:hAnsi="Times New Roman" w:cs="Times New Roman"/>
          <w:sz w:val="24"/>
          <w:szCs w:val="24"/>
          <w:lang w:val="sr-Cyrl-BA"/>
        </w:rPr>
      </w:pPr>
    </w:p>
    <w:p w:rsidR="00E45FD0" w:rsidRDefault="00E45FD0" w:rsidP="00073215">
      <w:pPr>
        <w:spacing w:after="0" w:line="240" w:lineRule="auto"/>
        <w:jc w:val="right"/>
        <w:rPr>
          <w:rFonts w:ascii="Times New Roman" w:hAnsi="Times New Roman" w:cs="Times New Roman"/>
          <w:sz w:val="24"/>
          <w:szCs w:val="24"/>
          <w:lang w:val="sr-Cyrl-BA"/>
        </w:rPr>
      </w:pPr>
    </w:p>
    <w:p w:rsidR="00E45FD0" w:rsidRDefault="00E45FD0" w:rsidP="00073215">
      <w:pPr>
        <w:spacing w:after="0" w:line="240" w:lineRule="auto"/>
        <w:jc w:val="right"/>
        <w:rPr>
          <w:rFonts w:ascii="Times New Roman" w:hAnsi="Times New Roman" w:cs="Times New Roman"/>
          <w:sz w:val="24"/>
          <w:szCs w:val="24"/>
          <w:lang w:val="sr-Cyrl-BA"/>
        </w:rPr>
      </w:pPr>
    </w:p>
    <w:p w:rsidR="00E45FD0" w:rsidRDefault="00E45FD0" w:rsidP="00073215">
      <w:pPr>
        <w:spacing w:after="0" w:line="240" w:lineRule="auto"/>
        <w:jc w:val="right"/>
        <w:rPr>
          <w:rFonts w:ascii="Times New Roman" w:hAnsi="Times New Roman" w:cs="Times New Roman"/>
          <w:sz w:val="24"/>
          <w:szCs w:val="24"/>
          <w:lang w:val="sr-Cyrl-BA"/>
        </w:rPr>
      </w:pPr>
    </w:p>
    <w:p w:rsidR="00E45FD0" w:rsidRDefault="00E45FD0" w:rsidP="00073215">
      <w:pPr>
        <w:spacing w:after="0" w:line="240" w:lineRule="auto"/>
        <w:jc w:val="right"/>
        <w:rPr>
          <w:rFonts w:ascii="Times New Roman" w:hAnsi="Times New Roman" w:cs="Times New Roman"/>
          <w:sz w:val="24"/>
          <w:szCs w:val="24"/>
          <w:lang w:val="sr-Cyrl-BA"/>
        </w:rPr>
      </w:pPr>
    </w:p>
    <w:p w:rsidR="00E45FD0" w:rsidRDefault="00E45FD0" w:rsidP="00101606">
      <w:pPr>
        <w:spacing w:after="0" w:line="240"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p>
    <w:p w:rsidR="00E45FD0" w:rsidRDefault="00E45FD0" w:rsidP="00E45FD0">
      <w:pPr>
        <w:spacing w:after="0" w:line="240" w:lineRule="auto"/>
        <w:jc w:val="center"/>
        <w:rPr>
          <w:rFonts w:ascii="Times New Roman" w:hAnsi="Times New Roman" w:cs="Times New Roman"/>
          <w:sz w:val="24"/>
          <w:szCs w:val="24"/>
          <w:lang w:val="sr-Cyrl-BA"/>
        </w:rPr>
      </w:pPr>
    </w:p>
    <w:p w:rsidR="00073215" w:rsidRDefault="00E45FD0" w:rsidP="00E45FD0">
      <w:pPr>
        <w:spacing w:after="0" w:line="240" w:lineRule="auto"/>
        <w:ind w:left="5040" w:firstLine="720"/>
        <w:jc w:val="center"/>
        <w:rPr>
          <w:rFonts w:ascii="Times New Roman" w:hAnsi="Times New Roman" w:cs="Times New Roman"/>
          <w:sz w:val="24"/>
          <w:szCs w:val="24"/>
          <w:lang w:val="sr-Cyrl-BA"/>
        </w:rPr>
      </w:pPr>
      <w:r>
        <w:rPr>
          <w:rFonts w:ascii="Times New Roman" w:hAnsi="Times New Roman" w:cs="Times New Roman"/>
          <w:sz w:val="24"/>
          <w:szCs w:val="24"/>
          <w:lang w:val="sr-Cyrl-BA"/>
        </w:rPr>
        <w:t xml:space="preserve">   Информацију припремио</w:t>
      </w:r>
    </w:p>
    <w:p w:rsidR="00E45FD0" w:rsidRDefault="00E45FD0" w:rsidP="00073215">
      <w:pPr>
        <w:spacing w:after="0" w:line="240" w:lineRule="auto"/>
        <w:jc w:val="right"/>
        <w:rPr>
          <w:rFonts w:ascii="Times New Roman" w:hAnsi="Times New Roman" w:cs="Times New Roman"/>
          <w:sz w:val="24"/>
          <w:szCs w:val="24"/>
          <w:lang w:val="sr-Cyrl-BA"/>
        </w:rPr>
      </w:pPr>
      <w:r>
        <w:rPr>
          <w:rFonts w:ascii="Times New Roman" w:hAnsi="Times New Roman" w:cs="Times New Roman"/>
          <w:sz w:val="24"/>
          <w:szCs w:val="24"/>
          <w:lang w:val="sr-Cyrl-BA"/>
        </w:rPr>
        <w:t>Одсјек за послове мјесних заједница</w:t>
      </w:r>
    </w:p>
    <w:p w:rsidR="00E45FD0" w:rsidRDefault="00E45FD0" w:rsidP="00E45FD0">
      <w:pPr>
        <w:spacing w:after="0" w:line="240"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932C85">
        <w:rPr>
          <w:rFonts w:ascii="Times New Roman" w:hAnsi="Times New Roman" w:cs="Times New Roman"/>
          <w:sz w:val="24"/>
          <w:szCs w:val="24"/>
          <w:lang w:val="sr-Cyrl-BA"/>
        </w:rPr>
        <w:t xml:space="preserve">                           Шеф О</w:t>
      </w:r>
      <w:r>
        <w:rPr>
          <w:rFonts w:ascii="Times New Roman" w:hAnsi="Times New Roman" w:cs="Times New Roman"/>
          <w:sz w:val="24"/>
          <w:szCs w:val="24"/>
          <w:lang w:val="sr-Cyrl-BA"/>
        </w:rPr>
        <w:t>дсјека</w:t>
      </w:r>
    </w:p>
    <w:p w:rsidR="00E45FD0" w:rsidRDefault="00E45FD0" w:rsidP="00E45FD0">
      <w:pPr>
        <w:spacing w:after="0" w:line="240" w:lineRule="auto"/>
        <w:jc w:val="center"/>
        <w:rPr>
          <w:rFonts w:ascii="Times New Roman" w:hAnsi="Times New Roman" w:cs="Times New Roman"/>
          <w:sz w:val="24"/>
          <w:szCs w:val="24"/>
          <w:lang w:val="sr-Cyrl-BA"/>
        </w:rPr>
      </w:pPr>
    </w:p>
    <w:p w:rsidR="00E45FD0" w:rsidRPr="00073215" w:rsidRDefault="00E45FD0" w:rsidP="00E45FD0">
      <w:pPr>
        <w:spacing w:after="0" w:line="240"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 xml:space="preserve">                                                                                       __________________________</w:t>
      </w:r>
    </w:p>
    <w:sectPr w:rsidR="00E45FD0" w:rsidRPr="00073215" w:rsidSect="008F1C2A">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65AF3"/>
    <w:multiLevelType w:val="hybridMultilevel"/>
    <w:tmpl w:val="0BF2B0D0"/>
    <w:lvl w:ilvl="0" w:tplc="DC703CF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38F95704"/>
    <w:multiLevelType w:val="hybridMultilevel"/>
    <w:tmpl w:val="8856C642"/>
    <w:lvl w:ilvl="0" w:tplc="C33EAF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C9798D"/>
    <w:multiLevelType w:val="hybridMultilevel"/>
    <w:tmpl w:val="BA40B50E"/>
    <w:lvl w:ilvl="0" w:tplc="6F801616">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73A95851"/>
    <w:multiLevelType w:val="hybridMultilevel"/>
    <w:tmpl w:val="DEBC95CE"/>
    <w:lvl w:ilvl="0" w:tplc="E366530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drawingGridHorizontalSpacing w:val="110"/>
  <w:displayHorizontalDrawingGridEvery w:val="2"/>
  <w:characterSpacingControl w:val="doNotCompress"/>
  <w:compat/>
  <w:rsids>
    <w:rsidRoot w:val="00073215"/>
    <w:rsid w:val="00065BC1"/>
    <w:rsid w:val="00073215"/>
    <w:rsid w:val="00097091"/>
    <w:rsid w:val="00101606"/>
    <w:rsid w:val="001D314A"/>
    <w:rsid w:val="001E6C83"/>
    <w:rsid w:val="0024008E"/>
    <w:rsid w:val="00270892"/>
    <w:rsid w:val="00275051"/>
    <w:rsid w:val="002B7AC3"/>
    <w:rsid w:val="002D5ABE"/>
    <w:rsid w:val="00380A67"/>
    <w:rsid w:val="00383DEE"/>
    <w:rsid w:val="0038416C"/>
    <w:rsid w:val="003E0726"/>
    <w:rsid w:val="003F3E42"/>
    <w:rsid w:val="00406E41"/>
    <w:rsid w:val="00441DB5"/>
    <w:rsid w:val="00490968"/>
    <w:rsid w:val="004A7A21"/>
    <w:rsid w:val="004C04A9"/>
    <w:rsid w:val="004C4F07"/>
    <w:rsid w:val="004E7B8E"/>
    <w:rsid w:val="0051432A"/>
    <w:rsid w:val="00514CF0"/>
    <w:rsid w:val="0055102E"/>
    <w:rsid w:val="005533AB"/>
    <w:rsid w:val="005579BE"/>
    <w:rsid w:val="00650FAA"/>
    <w:rsid w:val="006747E2"/>
    <w:rsid w:val="006815DE"/>
    <w:rsid w:val="00690E18"/>
    <w:rsid w:val="006C1519"/>
    <w:rsid w:val="006C1546"/>
    <w:rsid w:val="006E39E4"/>
    <w:rsid w:val="006F5C70"/>
    <w:rsid w:val="00760299"/>
    <w:rsid w:val="00792B3F"/>
    <w:rsid w:val="0083344E"/>
    <w:rsid w:val="008675C6"/>
    <w:rsid w:val="00883615"/>
    <w:rsid w:val="008F1C2A"/>
    <w:rsid w:val="00932C85"/>
    <w:rsid w:val="00993DFD"/>
    <w:rsid w:val="00994999"/>
    <w:rsid w:val="009A1718"/>
    <w:rsid w:val="009A2DE5"/>
    <w:rsid w:val="009A309A"/>
    <w:rsid w:val="009C607D"/>
    <w:rsid w:val="00A569AF"/>
    <w:rsid w:val="00A82596"/>
    <w:rsid w:val="00A960F6"/>
    <w:rsid w:val="00AA04EF"/>
    <w:rsid w:val="00AA41EA"/>
    <w:rsid w:val="00AC591D"/>
    <w:rsid w:val="00B01C74"/>
    <w:rsid w:val="00B210DC"/>
    <w:rsid w:val="00B85531"/>
    <w:rsid w:val="00BA585B"/>
    <w:rsid w:val="00BC76C8"/>
    <w:rsid w:val="00BF0BCC"/>
    <w:rsid w:val="00C0193B"/>
    <w:rsid w:val="00C322AB"/>
    <w:rsid w:val="00C839BC"/>
    <w:rsid w:val="00CB3D89"/>
    <w:rsid w:val="00CF090A"/>
    <w:rsid w:val="00D66397"/>
    <w:rsid w:val="00DE2F84"/>
    <w:rsid w:val="00DF238B"/>
    <w:rsid w:val="00E030C6"/>
    <w:rsid w:val="00E45FD0"/>
    <w:rsid w:val="00E62F24"/>
    <w:rsid w:val="00E72096"/>
    <w:rsid w:val="00EB282C"/>
    <w:rsid w:val="00EE6FC0"/>
    <w:rsid w:val="00F069AC"/>
    <w:rsid w:val="00F07279"/>
    <w:rsid w:val="00F159B1"/>
    <w:rsid w:val="00F470A8"/>
    <w:rsid w:val="00F82A6F"/>
    <w:rsid w:val="00FB44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D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1DB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46BFA-3D98-478B-A133-5AA20E327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2989</TotalTime>
  <Pages>5</Pages>
  <Words>2011</Words>
  <Characters>11467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pnovakovic</dc:creator>
  <cp:keywords/>
  <dc:description/>
  <cp:lastModifiedBy>pnovakovic</cp:lastModifiedBy>
  <cp:revision>11</cp:revision>
  <cp:lastPrinted>2014-02-27T13:39:00Z</cp:lastPrinted>
  <dcterms:created xsi:type="dcterms:W3CDTF">2014-02-24T13:04:00Z</dcterms:created>
  <dcterms:modified xsi:type="dcterms:W3CDTF">2015-04-09T06:45:00Z</dcterms:modified>
</cp:coreProperties>
</file>